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AF6A1" w14:textId="3A40DB9F" w:rsidR="00E26F6C" w:rsidRPr="009F5BFA" w:rsidRDefault="00006082" w:rsidP="009365C5">
      <w:r w:rsidRPr="009F5BFA">
        <w:rPr>
          <w:noProof/>
        </w:rPr>
        <w:drawing>
          <wp:inline distT="0" distB="0" distL="0" distR="0" wp14:anchorId="65363CAC" wp14:editId="6AE4559B">
            <wp:extent cx="2667000" cy="666750"/>
            <wp:effectExtent l="0" t="0" r="0" b="0"/>
            <wp:docPr id="180620850" name="Picture 4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20850" name="Picture 4" descr="A black text on a white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3B2E" w:rsidRPr="009F5BFA" w14:paraId="12DD8E89" w14:textId="77777777" w:rsidTr="00553B2E">
        <w:tc>
          <w:tcPr>
            <w:tcW w:w="9736" w:type="dxa"/>
          </w:tcPr>
          <w:p w14:paraId="1997CF4D" w14:textId="77777777" w:rsidR="00553B2E" w:rsidRPr="009F5BFA" w:rsidRDefault="00553B2E" w:rsidP="00553B2E">
            <w:pPr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</w:pPr>
            <w:r w:rsidRPr="009F5BFA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>Description and Person Specification</w:t>
            </w:r>
          </w:p>
          <w:p w14:paraId="6FF87FCE" w14:textId="77777777" w:rsidR="00553B2E" w:rsidRPr="009F5BFA" w:rsidRDefault="00553B2E" w:rsidP="00553B2E">
            <w:pPr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</w:pPr>
            <w:r w:rsidRPr="009F5BFA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>Academic/Professional Services Staff</w:t>
            </w:r>
          </w:p>
          <w:p w14:paraId="70F8C655" w14:textId="77777777" w:rsidR="00553B2E" w:rsidRPr="009F5BFA" w:rsidRDefault="00553B2E" w:rsidP="009365C5"/>
        </w:tc>
      </w:tr>
      <w:tr w:rsidR="00553B2E" w:rsidRPr="009F5BFA" w14:paraId="54C95F48" w14:textId="77777777" w:rsidTr="00553B2E">
        <w:tc>
          <w:tcPr>
            <w:tcW w:w="9736" w:type="dxa"/>
          </w:tcPr>
          <w:p w14:paraId="0A25FAB3" w14:textId="1098FDAC" w:rsidR="00553B2E" w:rsidRPr="009F5BFA" w:rsidRDefault="00553B2E" w:rsidP="00553B2E">
            <w:pPr>
              <w:tabs>
                <w:tab w:val="left" w:pos="6176"/>
              </w:tabs>
              <w:rPr>
                <w:rFonts w:ascii="Ravensbourne Sans" w:eastAsia="Calibri" w:hAnsi="Ravensbourne Sans" w:cs="Times New Roman"/>
                <w:sz w:val="22"/>
                <w:szCs w:val="22"/>
              </w:rPr>
            </w:pPr>
            <w:r w:rsidRPr="009F5BFA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Job title:  </w:t>
            </w:r>
            <w:r w:rsidR="001E5114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>Lecturer/</w:t>
            </w:r>
            <w:r w:rsidR="0078398B" w:rsidRPr="009F5BFA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>Senior Lecture</w:t>
            </w:r>
            <w:r w:rsidR="001E5114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>r Colour Grading and Technology</w:t>
            </w:r>
            <w:r w:rsidRPr="009F5BFA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ab/>
            </w:r>
            <w:r w:rsidR="00450187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>0.8 (4 days) Fractional</w:t>
            </w:r>
          </w:p>
          <w:p w14:paraId="6E0F6AB5" w14:textId="77777777" w:rsidR="00553B2E" w:rsidRPr="009F5BFA" w:rsidRDefault="00553B2E" w:rsidP="00553B2E">
            <w:pPr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</w:pPr>
          </w:p>
          <w:p w14:paraId="607D9F1B" w14:textId="6B891DE4" w:rsidR="00553B2E" w:rsidRPr="009F5BFA" w:rsidRDefault="00553B2E" w:rsidP="00553B2E">
            <w:pPr>
              <w:rPr>
                <w:rFonts w:ascii="Ravensbourne Sans" w:eastAsia="Calibri" w:hAnsi="Ravensbourne Sans" w:cs="Times New Roman"/>
                <w:sz w:val="22"/>
                <w:szCs w:val="22"/>
              </w:rPr>
            </w:pPr>
            <w:r w:rsidRPr="009F5BFA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Department: </w:t>
            </w:r>
            <w:r w:rsidR="00DB72D4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Media </w:t>
            </w:r>
            <w:r w:rsidR="001E5114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>Film and TV</w:t>
            </w:r>
          </w:p>
          <w:p w14:paraId="4E4DCAAA" w14:textId="77777777" w:rsidR="00553B2E" w:rsidRPr="009F5BFA" w:rsidRDefault="00553B2E" w:rsidP="00553B2E">
            <w:pPr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</w:pPr>
          </w:p>
          <w:p w14:paraId="1964BF44" w14:textId="3BE79406" w:rsidR="00553B2E" w:rsidRPr="009F5BFA" w:rsidRDefault="00553B2E" w:rsidP="00553B2E">
            <w:pPr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</w:pPr>
            <w:r w:rsidRPr="009F5BFA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Pay Band:  </w:t>
            </w:r>
            <w:r w:rsidR="001E5114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>D</w:t>
            </w:r>
            <w:r w:rsidR="00090343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 (lecturer)</w:t>
            </w:r>
            <w:r w:rsidR="001E5114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 to E</w:t>
            </w:r>
            <w:r w:rsidR="00090343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 (senior lecturer)</w:t>
            </w:r>
          </w:p>
          <w:p w14:paraId="490A4F92" w14:textId="77777777" w:rsidR="00553B2E" w:rsidRPr="009F5BFA" w:rsidRDefault="00553B2E" w:rsidP="00553B2E">
            <w:pPr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</w:pPr>
          </w:p>
          <w:p w14:paraId="1E1989D4" w14:textId="5914D6CF" w:rsidR="00553B2E" w:rsidRPr="009F5BFA" w:rsidRDefault="00553B2E" w:rsidP="003F711A">
            <w:pPr>
              <w:rPr>
                <w:rFonts w:ascii="Ravensbourne Sans" w:eastAsia="Calibri" w:hAnsi="Ravensbourne Sans" w:cs="Times New Roman"/>
                <w:b/>
                <w:bCs/>
              </w:rPr>
            </w:pPr>
            <w:r w:rsidRPr="009F5BFA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Line Manager:  </w:t>
            </w:r>
            <w:r w:rsidR="001E5114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Course Leader Editing and </w:t>
            </w:r>
            <w:proofErr w:type="gramStart"/>
            <w:r w:rsidR="001E5114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>Post Production</w:t>
            </w:r>
            <w:proofErr w:type="gramEnd"/>
            <w:r w:rsidR="001E5114">
              <w:rPr>
                <w:rFonts w:ascii="Ravensbourne Sans" w:eastAsia="Calibri" w:hAnsi="Ravensbourne Sans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3B2E" w:rsidRPr="009F5BFA" w14:paraId="177A2695" w14:textId="77777777" w:rsidTr="00553B2E">
        <w:tc>
          <w:tcPr>
            <w:tcW w:w="9736" w:type="dxa"/>
          </w:tcPr>
          <w:p w14:paraId="33908CC2" w14:textId="77777777" w:rsidR="00DB4DAD" w:rsidRDefault="00553B2E" w:rsidP="00553B2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Ravensbourne Sans" w:eastAsia="Calibri" w:hAnsi="Ravensbourne Sans" w:cs="MinionPro-Regular"/>
                <w:color w:val="000000"/>
                <w:kern w:val="0"/>
                <w:sz w:val="22"/>
                <w:szCs w:val="22"/>
              </w:rPr>
            </w:pPr>
            <w:r w:rsidRPr="009F5BFA">
              <w:rPr>
                <w:rFonts w:ascii="Ravensbourne Sans" w:eastAsia="Calibri" w:hAnsi="Ravensbourne Sans" w:cs="MinionPro-Regular"/>
                <w:b/>
                <w:bCs/>
                <w:color w:val="000000"/>
                <w:kern w:val="0"/>
                <w:sz w:val="22"/>
                <w:szCs w:val="22"/>
              </w:rPr>
              <w:t>Role Purpose:</w:t>
            </w:r>
            <w:r w:rsidR="0078398B" w:rsidRPr="009F5BFA">
              <w:rPr>
                <w:rFonts w:ascii="Ravensbourne Sans" w:eastAsia="Calibri" w:hAnsi="Ravensbourne Sans" w:cs="MinionPro-Regular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D162D65" w14:textId="7925D592" w:rsidR="001E5114" w:rsidRDefault="001E5114" w:rsidP="00090343">
            <w:pPr>
              <w:tabs>
                <w:tab w:val="left" w:pos="6176"/>
              </w:tabs>
              <w:ind w:left="168"/>
              <w:rPr>
                <w:rFonts w:ascii="Ravensbourne Sans" w:eastAsia="Calibri" w:hAnsi="Ravensbourne Sans" w:cs="Times New Roman"/>
                <w:lang w:val="en-US"/>
              </w:rPr>
            </w:pPr>
            <w:r>
              <w:rPr>
                <w:rFonts w:ascii="Ravensbourne Sans" w:eastAsia="Calibri" w:hAnsi="Ravensbourne Sans" w:cs="Times New Roman"/>
                <w:lang w:val="en-US"/>
              </w:rPr>
              <w:t>To lead on</w:t>
            </w:r>
            <w:r w:rsidR="00090343">
              <w:rPr>
                <w:rFonts w:ascii="Ravensbourne Sans" w:eastAsia="Calibri" w:hAnsi="Ravensbourne Sans" w:cs="Times New Roman"/>
                <w:lang w:val="en-US"/>
              </w:rPr>
              <w:t xml:space="preserve"> teaching and learning for</w:t>
            </w:r>
            <w:r>
              <w:rPr>
                <w:rFonts w:ascii="Ravensbourne Sans" w:eastAsia="Calibri" w:hAnsi="Ravensbourne Sans" w:cs="Times New Roman"/>
                <w:lang w:val="en-US"/>
              </w:rPr>
              <w:t xml:space="preserve"> </w:t>
            </w:r>
            <w:proofErr w:type="spellStart"/>
            <w:r>
              <w:rPr>
                <w:rFonts w:ascii="Ravensbourne Sans" w:eastAsia="Calibri" w:hAnsi="Ravensbourne Sans" w:cs="Times New Roman"/>
                <w:lang w:val="en-US"/>
              </w:rPr>
              <w:t>Colour</w:t>
            </w:r>
            <w:proofErr w:type="spellEnd"/>
            <w:r>
              <w:rPr>
                <w:rFonts w:ascii="Ravensbourne Sans" w:eastAsia="Calibri" w:hAnsi="Ravensbourne Sans" w:cs="Times New Roman"/>
                <w:lang w:val="en-US"/>
              </w:rPr>
              <w:t xml:space="preserve"> Grading and Technology on the BA</w:t>
            </w:r>
            <w:r w:rsidR="00090343">
              <w:rPr>
                <w:rFonts w:ascii="Ravensbourne Sans" w:eastAsia="Calibri" w:hAnsi="Ravensbourne Sans" w:cs="Times New Roman"/>
                <w:lang w:val="en-US"/>
              </w:rPr>
              <w:t xml:space="preserve"> </w:t>
            </w:r>
            <w:r>
              <w:rPr>
                <w:rFonts w:ascii="Ravensbourne Sans" w:eastAsia="Calibri" w:hAnsi="Ravensbourne Sans" w:cs="Times New Roman"/>
                <w:lang w:val="en-US"/>
              </w:rPr>
              <w:t xml:space="preserve">(hons) Editing and </w:t>
            </w:r>
            <w:proofErr w:type="gramStart"/>
            <w:r>
              <w:rPr>
                <w:rFonts w:ascii="Ravensbourne Sans" w:eastAsia="Calibri" w:hAnsi="Ravensbourne Sans" w:cs="Times New Roman"/>
                <w:lang w:val="en-US"/>
              </w:rPr>
              <w:t>Post Production</w:t>
            </w:r>
            <w:proofErr w:type="gramEnd"/>
            <w:r>
              <w:rPr>
                <w:rFonts w:ascii="Ravensbourne Sans" w:eastAsia="Calibri" w:hAnsi="Ravensbourne Sans" w:cs="Times New Roman"/>
                <w:lang w:val="en-US"/>
              </w:rPr>
              <w:t xml:space="preserve"> course.</w:t>
            </w:r>
          </w:p>
          <w:p w14:paraId="08EDF582" w14:textId="77777777" w:rsidR="001E5114" w:rsidRDefault="001E5114" w:rsidP="001E5114">
            <w:pPr>
              <w:tabs>
                <w:tab w:val="left" w:pos="6176"/>
              </w:tabs>
              <w:ind w:left="168"/>
              <w:rPr>
                <w:rFonts w:ascii="Ravensbourne Sans" w:eastAsia="Calibri" w:hAnsi="Ravensbourne Sans" w:cs="Times New Roman"/>
                <w:lang w:val="en-US"/>
              </w:rPr>
            </w:pPr>
          </w:p>
          <w:p w14:paraId="3B6DDB04" w14:textId="50F5A413" w:rsidR="001E5114" w:rsidRDefault="001E5114" w:rsidP="001E5114">
            <w:pPr>
              <w:tabs>
                <w:tab w:val="left" w:pos="6176"/>
              </w:tabs>
              <w:ind w:left="168"/>
              <w:rPr>
                <w:rFonts w:ascii="Ravensbourne Sans" w:eastAsia="Calibri" w:hAnsi="Ravensbourne Sans" w:cs="Times New Roman"/>
                <w:lang w:val="en-US"/>
              </w:rPr>
            </w:pPr>
            <w:r>
              <w:rPr>
                <w:rFonts w:ascii="Ravensbourne Sans" w:eastAsia="Calibri" w:hAnsi="Ravensbourne Sans" w:cs="Times New Roman"/>
                <w:lang w:val="en-US"/>
              </w:rPr>
              <w:t>To contribute to teaching and unit delivery across the EPP curriculu</w:t>
            </w:r>
            <w:r w:rsidR="007D04BA">
              <w:rPr>
                <w:rFonts w:ascii="Ravensbourne Sans" w:eastAsia="Calibri" w:hAnsi="Ravensbourne Sans" w:cs="Times New Roman"/>
                <w:lang w:val="en-US"/>
              </w:rPr>
              <w:t xml:space="preserve">m. </w:t>
            </w:r>
          </w:p>
          <w:p w14:paraId="5F54874D" w14:textId="77777777" w:rsidR="001E5114" w:rsidRDefault="001E5114" w:rsidP="001E5114">
            <w:pPr>
              <w:tabs>
                <w:tab w:val="left" w:pos="6176"/>
              </w:tabs>
              <w:ind w:left="168"/>
              <w:rPr>
                <w:rFonts w:ascii="Ravensbourne Sans" w:eastAsia="Calibri" w:hAnsi="Ravensbourne Sans" w:cs="Times New Roman"/>
                <w:lang w:val="en-US"/>
              </w:rPr>
            </w:pPr>
          </w:p>
          <w:p w14:paraId="726A585F" w14:textId="7D3BE6EB" w:rsidR="00553B2E" w:rsidRPr="00A2054E" w:rsidRDefault="00DB4DAD" w:rsidP="00721EB0">
            <w:pPr>
              <w:tabs>
                <w:tab w:val="left" w:pos="6176"/>
              </w:tabs>
              <w:ind w:left="168"/>
              <w:rPr>
                <w:rFonts w:ascii="Ravensbourne Sans" w:eastAsia="Calibri" w:hAnsi="Ravensbourne Sans" w:cs="MinionPro-Regular"/>
                <w:color w:val="000000"/>
                <w:kern w:val="0"/>
                <w:sz w:val="22"/>
                <w:szCs w:val="22"/>
              </w:rPr>
            </w:pPr>
            <w:r w:rsidRPr="00BD6208">
              <w:rPr>
                <w:rFonts w:ascii="Ravensbourne Sans" w:eastAsia="Calibri" w:hAnsi="Ravensbourne Sans" w:cs="Times New Roman"/>
                <w:lang w:val="en-US"/>
              </w:rPr>
              <w:t>To enhance student learning and attainment by offering high quality, innovative teaching and learning support.</w:t>
            </w:r>
            <w:r w:rsidR="001E5114">
              <w:rPr>
                <w:rFonts w:ascii="Ravensbourne Sans" w:eastAsia="Calibri" w:hAnsi="Ravensbourne Sans" w:cs="Times New Roman"/>
                <w:lang w:val="en-US"/>
              </w:rPr>
              <w:t xml:space="preserve"> </w:t>
            </w:r>
          </w:p>
          <w:p w14:paraId="0F49A636" w14:textId="77777777" w:rsidR="00553B2E" w:rsidRPr="009F5BFA" w:rsidRDefault="00553B2E" w:rsidP="00553B2E">
            <w:pPr>
              <w:tabs>
                <w:tab w:val="left" w:pos="6176"/>
              </w:tabs>
              <w:rPr>
                <w:rFonts w:ascii="Ravensbourne Sans" w:eastAsia="Calibri" w:hAnsi="Ravensbourne Sans" w:cs="Times New Roman"/>
                <w:b/>
                <w:bCs/>
              </w:rPr>
            </w:pPr>
          </w:p>
        </w:tc>
      </w:tr>
      <w:tr w:rsidR="00553B2E" w:rsidRPr="009F5BFA" w14:paraId="72E65FEE" w14:textId="77777777" w:rsidTr="00553B2E">
        <w:tc>
          <w:tcPr>
            <w:tcW w:w="9736" w:type="dxa"/>
          </w:tcPr>
          <w:p w14:paraId="5BA7E422" w14:textId="21729BE2" w:rsidR="00553B2E" w:rsidRPr="00DB72D4" w:rsidRDefault="00553B2E" w:rsidP="00DB72D4">
            <w:pPr>
              <w:ind w:right="248"/>
              <w:textAlignment w:val="baseline"/>
              <w:rPr>
                <w:rFonts w:ascii="Ravensbourne Sans" w:eastAsia="Times New Roman" w:hAnsi="Ravensbourne Sans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F5BFA">
              <w:rPr>
                <w:rFonts w:ascii="Ravensbourne Sans" w:eastAsia="Times New Roman" w:hAnsi="Ravensbourne Sans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Duties and Responsibilities:</w:t>
            </w:r>
          </w:p>
          <w:p w14:paraId="2A8D054C" w14:textId="4750B07C" w:rsidR="007D04BA" w:rsidRDefault="0078398B" w:rsidP="00600C6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center"/>
              <w:rPr>
                <w:rFonts w:ascii="Ravensbourne Sans" w:eastAsia="Calibri" w:hAnsi="Ravensbourne Sans" w:cs="MinionPro-Regular"/>
                <w:color w:val="000000"/>
                <w:kern w:val="0"/>
              </w:rPr>
            </w:pPr>
            <w:r w:rsidRPr="00BB734C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To </w:t>
            </w:r>
            <w:r w:rsidR="009A178D">
              <w:rPr>
                <w:rFonts w:ascii="Ravensbourne Sans" w:eastAsia="Calibri" w:hAnsi="Ravensbourne Sans" w:cs="MinionPro-Regular"/>
                <w:color w:val="000000"/>
                <w:kern w:val="0"/>
              </w:rPr>
              <w:t>lead</w:t>
            </w:r>
            <w:r w:rsidR="007D04BA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 </w:t>
            </w:r>
            <w:r w:rsidR="009A178D">
              <w:rPr>
                <w:rFonts w:ascii="Ravensbourne Sans" w:eastAsia="Calibri" w:hAnsi="Ravensbourne Sans" w:cs="MinionPro-Regular"/>
                <w:color w:val="000000"/>
                <w:kern w:val="0"/>
              </w:rPr>
              <w:t>on</w:t>
            </w:r>
            <w:r w:rsidRPr="00BB734C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 </w:t>
            </w:r>
            <w:r w:rsidR="007D04BA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colour grading </w:t>
            </w:r>
            <w:r w:rsidR="00090343">
              <w:rPr>
                <w:rFonts w:ascii="Ravensbourne Sans" w:eastAsia="Calibri" w:hAnsi="Ravensbourne Sans" w:cs="MinionPro-Regular"/>
                <w:color w:val="000000"/>
                <w:kern w:val="0"/>
              </w:rPr>
              <w:t>modules</w:t>
            </w:r>
            <w:r w:rsidR="007D04BA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, workshops and training (Davinci Resolve and </w:t>
            </w:r>
            <w:proofErr w:type="spellStart"/>
            <w:r w:rsidR="007D04BA">
              <w:rPr>
                <w:rFonts w:ascii="Ravensbourne Sans" w:eastAsia="Calibri" w:hAnsi="Ravensbourne Sans" w:cs="MinionPro-Regular"/>
                <w:color w:val="000000"/>
                <w:kern w:val="0"/>
              </w:rPr>
              <w:t>Baselight</w:t>
            </w:r>
            <w:proofErr w:type="spellEnd"/>
            <w:r w:rsidR="007D04BA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), and colour theory lectures. </w:t>
            </w:r>
          </w:p>
          <w:p w14:paraId="4B4A701F" w14:textId="673F8D8C" w:rsidR="007D04BA" w:rsidRDefault="007D04BA" w:rsidP="00600C6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center"/>
              <w:rPr>
                <w:rFonts w:ascii="Ravensbourne Sans" w:eastAsia="Calibri" w:hAnsi="Ravensbourne Sans" w:cs="MinionPro-Regular"/>
                <w:color w:val="000000"/>
                <w:kern w:val="0"/>
              </w:rPr>
            </w:pPr>
            <w:r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To </w:t>
            </w:r>
            <w:r w:rsidR="009A178D">
              <w:rPr>
                <w:rFonts w:ascii="Ravensbourne Sans" w:eastAsia="Calibri" w:hAnsi="Ravensbourne Sans" w:cs="MinionPro-Regular"/>
                <w:color w:val="000000"/>
                <w:kern w:val="0"/>
              </w:rPr>
              <w:t>lead on</w:t>
            </w:r>
            <w:r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 Postproduction technology</w:t>
            </w:r>
            <w:r w:rsidR="009A178D">
              <w:rPr>
                <w:rFonts w:ascii="Ravensbourne Sans" w:eastAsia="Calibri" w:hAnsi="Ravensbourne Sans" w:cs="MinionPro-Regular"/>
                <w:color w:val="000000"/>
                <w:kern w:val="0"/>
              </w:rPr>
              <w:t>: Online</w:t>
            </w:r>
            <w:r w:rsidR="00DC5A6C">
              <w:rPr>
                <w:rFonts w:ascii="Ravensbourne Sans" w:eastAsia="Calibri" w:hAnsi="Ravensbourne Sans" w:cs="MinionPro-Regular"/>
                <w:color w:val="000000"/>
                <w:kern w:val="0"/>
              </w:rPr>
              <w:t>/Conform</w:t>
            </w:r>
            <w:r w:rsidR="009A178D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 processes, Quality Control, Media Management, and Workflows. </w:t>
            </w:r>
          </w:p>
          <w:p w14:paraId="253FE2B6" w14:textId="6F5F6F72" w:rsidR="00553B2E" w:rsidRPr="00BB734C" w:rsidRDefault="009A178D" w:rsidP="00600C6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center"/>
              <w:rPr>
                <w:rFonts w:ascii="Ravensbourne Sans" w:eastAsia="Calibri" w:hAnsi="Ravensbourne Sans" w:cs="MinionPro-Regular"/>
                <w:color w:val="000000"/>
                <w:kern w:val="0"/>
              </w:rPr>
            </w:pPr>
            <w:r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To contribute teaching and assessment on a wider range of </w:t>
            </w:r>
            <w:r w:rsidR="007D04BA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Editing and </w:t>
            </w:r>
            <w:proofErr w:type="gramStart"/>
            <w:r w:rsidR="007D04BA">
              <w:rPr>
                <w:rFonts w:ascii="Ravensbourne Sans" w:eastAsia="Calibri" w:hAnsi="Ravensbourne Sans" w:cs="MinionPro-Regular"/>
                <w:color w:val="000000"/>
                <w:kern w:val="0"/>
              </w:rPr>
              <w:t>Post Production</w:t>
            </w:r>
            <w:proofErr w:type="gramEnd"/>
            <w:r w:rsidR="007D04BA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 units</w:t>
            </w:r>
            <w:r w:rsidR="0078398B" w:rsidRPr="00BB734C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 </w:t>
            </w:r>
            <w:r w:rsidR="007D04BA">
              <w:rPr>
                <w:rFonts w:ascii="Ravensbourne Sans" w:eastAsia="Calibri" w:hAnsi="Ravensbourne Sans" w:cs="MinionPro-Regular"/>
                <w:color w:val="000000"/>
                <w:kern w:val="0"/>
              </w:rPr>
              <w:t>in consultation with your Line Manager</w:t>
            </w:r>
          </w:p>
          <w:p w14:paraId="2F79B0BB" w14:textId="2204E893" w:rsidR="009C6403" w:rsidRPr="009C6403" w:rsidRDefault="009C6403" w:rsidP="009C640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Ravensbourne Sans" w:eastAsia="Calibri" w:hAnsi="Ravensbourne Sans" w:cs="MinionPro-Regular"/>
                <w:color w:val="000000"/>
                <w:kern w:val="0"/>
              </w:rPr>
            </w:pPr>
            <w:r>
              <w:rPr>
                <w:rFonts w:ascii="Ravensbourne Sans" w:eastAsia="Calibri" w:hAnsi="Ravensbourne Sans" w:cs="MinionPro-Regular"/>
                <w:color w:val="000000"/>
                <w:kern w:val="0"/>
              </w:rPr>
              <w:t>To s</w:t>
            </w:r>
            <w:r w:rsidRPr="00BB734C">
              <w:rPr>
                <w:rFonts w:ascii="Ravensbourne Sans" w:eastAsia="Calibri" w:hAnsi="Ravensbourne Sans" w:cs="MinionPro-Regular"/>
                <w:color w:val="000000"/>
                <w:kern w:val="0"/>
              </w:rPr>
              <w:t>upervis</w:t>
            </w:r>
            <w:r>
              <w:rPr>
                <w:rFonts w:ascii="Ravensbourne Sans" w:eastAsia="Calibri" w:hAnsi="Ravensbourne Sans" w:cs="MinionPro-Regular"/>
                <w:color w:val="000000"/>
                <w:kern w:val="0"/>
              </w:rPr>
              <w:t>e</w:t>
            </w:r>
            <w:r w:rsidRPr="00BB734C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 </w:t>
            </w:r>
            <w:r>
              <w:rPr>
                <w:rFonts w:ascii="Ravensbourne Sans" w:eastAsia="Calibri" w:hAnsi="Ravensbourne Sans" w:cs="MinionPro-Regular"/>
                <w:color w:val="000000"/>
                <w:kern w:val="0"/>
              </w:rPr>
              <w:t>student</w:t>
            </w:r>
            <w:r w:rsidRPr="009C6403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 projects other practical course work</w:t>
            </w:r>
          </w:p>
          <w:p w14:paraId="43759954" w14:textId="358469F4" w:rsidR="0078398B" w:rsidRPr="00BB734C" w:rsidRDefault="00450187" w:rsidP="00600C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Ravensbourne Sans" w:eastAsia="Calibri" w:hAnsi="Ravensbourne Sans" w:cs="MinionPro-Regular"/>
                <w:color w:val="000000"/>
                <w:kern w:val="0"/>
              </w:rPr>
            </w:pPr>
            <w:r>
              <w:rPr>
                <w:rFonts w:ascii="Ravensbourne Sans" w:eastAsia="Calibri" w:hAnsi="Ravensbourne Sans" w:cs="MinionPro-Regular"/>
                <w:color w:val="000000"/>
                <w:kern w:val="0"/>
              </w:rPr>
              <w:t>To m</w:t>
            </w:r>
            <w:r w:rsidR="0078398B" w:rsidRPr="00BB734C">
              <w:rPr>
                <w:rFonts w:ascii="Ravensbourne Sans" w:eastAsia="Calibri" w:hAnsi="Ravensbourne Sans" w:cs="MinionPro-Regular"/>
                <w:color w:val="000000"/>
                <w:kern w:val="0"/>
              </w:rPr>
              <w:t>ark and asses</w:t>
            </w:r>
            <w:r>
              <w:rPr>
                <w:rFonts w:ascii="Ravensbourne Sans" w:eastAsia="Calibri" w:hAnsi="Ravensbourne Sans" w:cs="MinionPro-Regular"/>
                <w:color w:val="000000"/>
                <w:kern w:val="0"/>
              </w:rPr>
              <w:t>s</w:t>
            </w:r>
            <w:r w:rsidR="0078398B" w:rsidRPr="00BB734C">
              <w:rPr>
                <w:rFonts w:ascii="Ravensbourne Sans" w:eastAsia="Calibri" w:hAnsi="Ravensbourne Sans" w:cs="MinionPro-Regular"/>
                <w:color w:val="000000"/>
                <w:kern w:val="0"/>
              </w:rPr>
              <w:t xml:space="preserve"> student work</w:t>
            </w:r>
          </w:p>
          <w:p w14:paraId="55164681" w14:textId="78455ACE" w:rsidR="0078398B" w:rsidRPr="00A2054E" w:rsidRDefault="0078398B" w:rsidP="00600C65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831"/>
              </w:tabs>
              <w:kinsoku w:val="0"/>
              <w:overflowPunct w:val="0"/>
              <w:adjustRightInd w:val="0"/>
              <w:ind w:right="799"/>
              <w:rPr>
                <w:rFonts w:ascii="Ravensbourne Sans" w:hAnsi="Ravensbourne Sans"/>
                <w:spacing w:val="-2"/>
              </w:rPr>
            </w:pPr>
            <w:r w:rsidRPr="00BB734C">
              <w:rPr>
                <w:rFonts w:ascii="Ravensbourne Sans" w:hAnsi="Ravensbourne Sans"/>
              </w:rPr>
              <w:t>To</w:t>
            </w:r>
            <w:r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tutor</w:t>
            </w:r>
            <w:r w:rsidR="00BB734C">
              <w:rPr>
                <w:rFonts w:ascii="Ravensbourne Sans" w:hAnsi="Ravensbourne Sans"/>
              </w:rPr>
              <w:t>, mentor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and</w:t>
            </w:r>
            <w:r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counsel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students</w:t>
            </w:r>
            <w:r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="00BB734C">
              <w:rPr>
                <w:rFonts w:ascii="Ravensbourne Sans" w:hAnsi="Ravensbourne Sans"/>
                <w:spacing w:val="-10"/>
              </w:rPr>
              <w:t>(</w:t>
            </w:r>
            <w:r w:rsidR="00BB734C" w:rsidRPr="00BB734C">
              <w:rPr>
                <w:rFonts w:ascii="Ravensbourne Sans" w:hAnsi="Ravensbourne Sans"/>
              </w:rPr>
              <w:t>and</w:t>
            </w:r>
            <w:r w:rsidR="00BB734C"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="00BB734C">
              <w:rPr>
                <w:rFonts w:ascii="Ravensbourne Sans" w:hAnsi="Ravensbourne Sans"/>
                <w:spacing w:val="-10"/>
              </w:rPr>
              <w:t xml:space="preserve">where appropriate to </w:t>
            </w:r>
            <w:r w:rsidR="00BB734C" w:rsidRPr="00BB734C">
              <w:rPr>
                <w:rFonts w:ascii="Ravensbourne Sans" w:hAnsi="Ravensbourne Sans"/>
              </w:rPr>
              <w:t>refer</w:t>
            </w:r>
            <w:r w:rsidR="00BB734C"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="00BB734C" w:rsidRPr="00BB734C">
              <w:rPr>
                <w:rFonts w:ascii="Ravensbourne Sans" w:hAnsi="Ravensbourne Sans"/>
              </w:rPr>
              <w:t>to</w:t>
            </w:r>
            <w:r w:rsidR="00BB734C"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="00BB734C" w:rsidRPr="00BB734C">
              <w:rPr>
                <w:rFonts w:ascii="Ravensbourne Sans" w:hAnsi="Ravensbourne Sans"/>
              </w:rPr>
              <w:t>student</w:t>
            </w:r>
            <w:r w:rsidR="00BB734C" w:rsidRPr="00BB734C">
              <w:rPr>
                <w:rFonts w:ascii="Ravensbourne Sans" w:hAnsi="Ravensbourne Sans"/>
                <w:spacing w:val="-11"/>
              </w:rPr>
              <w:t xml:space="preserve"> </w:t>
            </w:r>
            <w:r w:rsidR="00BB734C" w:rsidRPr="00BB734C">
              <w:rPr>
                <w:rFonts w:ascii="Ravensbourne Sans" w:hAnsi="Ravensbourne Sans"/>
              </w:rPr>
              <w:t>support</w:t>
            </w:r>
            <w:r w:rsidR="00BB734C">
              <w:rPr>
                <w:rFonts w:ascii="Ravensbourne Sans" w:hAnsi="Ravensbourne Sans"/>
              </w:rPr>
              <w:t xml:space="preserve"> services)</w:t>
            </w:r>
          </w:p>
          <w:p w14:paraId="408D6E7C" w14:textId="698E2A39" w:rsidR="00A2054E" w:rsidRPr="00BB734C" w:rsidRDefault="00A2054E" w:rsidP="00600C65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831"/>
              </w:tabs>
              <w:kinsoku w:val="0"/>
              <w:overflowPunct w:val="0"/>
              <w:adjustRightInd w:val="0"/>
              <w:ind w:right="799"/>
              <w:rPr>
                <w:rFonts w:ascii="Ravensbourne Sans" w:hAnsi="Ravensbourne Sans"/>
                <w:spacing w:val="-2"/>
              </w:rPr>
            </w:pPr>
            <w:r w:rsidRPr="00BB734C">
              <w:rPr>
                <w:rFonts w:ascii="Ravensbourne Sans" w:hAnsi="Ravensbourne Sans"/>
              </w:rPr>
              <w:t>Carry</w:t>
            </w:r>
            <w:r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out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the</w:t>
            </w:r>
            <w:r w:rsidRPr="00BB734C">
              <w:rPr>
                <w:rFonts w:ascii="Ravensbourne Sans" w:hAnsi="Ravensbourne Sans"/>
                <w:spacing w:val="-8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policies,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procedures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and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practices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of</w:t>
            </w:r>
            <w:r w:rsidRPr="00BB734C">
              <w:rPr>
                <w:rFonts w:ascii="Ravensbourne Sans" w:hAnsi="Ravensbourne Sans"/>
                <w:spacing w:val="-5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Health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&amp;</w:t>
            </w:r>
            <w:r w:rsidRPr="00BB734C">
              <w:rPr>
                <w:rFonts w:ascii="Ravensbourne Sans" w:hAnsi="Ravensbourne Sans"/>
                <w:spacing w:val="-5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Safety</w:t>
            </w:r>
            <w:r w:rsidRPr="00BB734C">
              <w:rPr>
                <w:rFonts w:ascii="Ravensbourne Sans" w:hAnsi="Ravensbourne Sans"/>
                <w:spacing w:val="-8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in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all</w:t>
            </w:r>
            <w:r w:rsidRPr="00BB734C">
              <w:rPr>
                <w:rFonts w:ascii="Ravensbourne Sans" w:hAnsi="Ravensbourne Sans"/>
                <w:spacing w:val="-8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aspects of the role</w:t>
            </w:r>
          </w:p>
          <w:p w14:paraId="529BB0C8" w14:textId="5213DF70" w:rsidR="0078398B" w:rsidRPr="00BB734C" w:rsidRDefault="0078398B" w:rsidP="00600C65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831"/>
              </w:tabs>
              <w:kinsoku w:val="0"/>
              <w:overflowPunct w:val="0"/>
              <w:adjustRightInd w:val="0"/>
              <w:ind w:right="684"/>
              <w:rPr>
                <w:rFonts w:ascii="Ravensbourne Sans" w:hAnsi="Ravensbourne Sans"/>
              </w:rPr>
            </w:pPr>
            <w:r w:rsidRPr="00BB734C">
              <w:rPr>
                <w:rFonts w:ascii="Ravensbourne Sans" w:hAnsi="Ravensbourne Sans"/>
              </w:rPr>
              <w:t>As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part</w:t>
            </w:r>
            <w:r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of</w:t>
            </w:r>
            <w:r w:rsidRPr="00BB734C">
              <w:rPr>
                <w:rFonts w:ascii="Ravensbourne Sans" w:hAnsi="Ravensbourne Sans"/>
                <w:spacing w:val="-5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the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Course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team,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to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contribute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to</w:t>
            </w:r>
            <w:r w:rsidRPr="00BB734C">
              <w:rPr>
                <w:rFonts w:ascii="Ravensbourne Sans" w:hAnsi="Ravensbourne Sans"/>
                <w:spacing w:val="-8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the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development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of</w:t>
            </w:r>
            <w:r w:rsidRPr="00BB734C">
              <w:rPr>
                <w:rFonts w:ascii="Ravensbourne Sans" w:hAnsi="Ravensbourne Sans"/>
                <w:spacing w:val="-5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the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course specialisms across all years of the course</w:t>
            </w:r>
          </w:p>
          <w:p w14:paraId="418F12D1" w14:textId="68AA85D7" w:rsidR="00BB734C" w:rsidRPr="00BB734C" w:rsidRDefault="0078398B" w:rsidP="00600C65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831"/>
              </w:tabs>
              <w:kinsoku w:val="0"/>
              <w:overflowPunct w:val="0"/>
              <w:adjustRightInd w:val="0"/>
              <w:ind w:right="277"/>
              <w:rPr>
                <w:rFonts w:ascii="Ravensbourne Sans" w:hAnsi="Ravensbourne Sans"/>
              </w:rPr>
            </w:pPr>
            <w:r w:rsidRPr="00BB734C">
              <w:rPr>
                <w:rFonts w:ascii="Ravensbourne Sans" w:hAnsi="Ravensbourne Sans"/>
              </w:rPr>
              <w:t>To</w:t>
            </w:r>
            <w:r w:rsidRPr="00BB734C">
              <w:rPr>
                <w:rFonts w:ascii="Ravensbourne Sans" w:hAnsi="Ravensbourne Sans"/>
                <w:spacing w:val="-8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assist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in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the</w:t>
            </w:r>
            <w:r w:rsidRPr="00BB734C">
              <w:rPr>
                <w:rFonts w:ascii="Ravensbourne Sans" w:hAnsi="Ravensbourne Sans"/>
                <w:spacing w:val="-8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recruitment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of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students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and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assist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in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promotional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activities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for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the department including open days</w:t>
            </w:r>
          </w:p>
          <w:p w14:paraId="7D0FD325" w14:textId="1C16B2A8" w:rsidR="0078398B" w:rsidRPr="00600C65" w:rsidRDefault="0078398B" w:rsidP="00600C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center"/>
              <w:rPr>
                <w:rFonts w:ascii="Ravensbourne Sans" w:eastAsia="Calibri" w:hAnsi="Ravensbourne Sans" w:cs="MinionPro-Regular"/>
                <w:b/>
                <w:bCs/>
                <w:color w:val="000000"/>
                <w:kern w:val="0"/>
              </w:rPr>
            </w:pPr>
            <w:r w:rsidRPr="00BB734C">
              <w:rPr>
                <w:rFonts w:ascii="Ravensbourne Sans" w:hAnsi="Ravensbourne Sans"/>
              </w:rPr>
              <w:t>To</w:t>
            </w:r>
            <w:r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assist</w:t>
            </w:r>
            <w:r w:rsidRPr="00BB734C">
              <w:rPr>
                <w:rFonts w:ascii="Ravensbourne Sans" w:hAnsi="Ravensbourne Sans"/>
                <w:spacing w:val="-8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in</w:t>
            </w:r>
            <w:r w:rsidRPr="00BB734C">
              <w:rPr>
                <w:rFonts w:ascii="Ravensbourne Sans" w:hAnsi="Ravensbourne Sans"/>
                <w:spacing w:val="-11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the</w:t>
            </w:r>
            <w:r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planning</w:t>
            </w:r>
            <w:r w:rsidRPr="00BB734C">
              <w:rPr>
                <w:rFonts w:ascii="Ravensbourne Sans" w:hAnsi="Ravensbourne Sans"/>
                <w:spacing w:val="-11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and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writing</w:t>
            </w:r>
            <w:r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of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course</w:t>
            </w:r>
            <w:r w:rsidRPr="00BB734C">
              <w:rPr>
                <w:rFonts w:ascii="Ravensbourne Sans" w:hAnsi="Ravensbourne Sans"/>
                <w:spacing w:val="-10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documentation</w:t>
            </w:r>
            <w:r w:rsidRPr="00BB734C">
              <w:rPr>
                <w:rFonts w:ascii="Ravensbourne Sans" w:hAnsi="Ravensbourne Sans"/>
                <w:spacing w:val="-8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including timetables,</w:t>
            </w:r>
            <w:r w:rsidRPr="00BB734C">
              <w:rPr>
                <w:rFonts w:ascii="Ravensbourne Sans" w:hAnsi="Ravensbourne Sans"/>
                <w:spacing w:val="-2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project</w:t>
            </w:r>
            <w:r w:rsidRPr="00BB734C">
              <w:rPr>
                <w:rFonts w:ascii="Ravensbourne Sans" w:hAnsi="Ravensbourne Sans"/>
                <w:spacing w:val="-2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briefs</w:t>
            </w:r>
            <w:r w:rsidRPr="00BB734C">
              <w:rPr>
                <w:rFonts w:ascii="Ravensbourne Sans" w:hAnsi="Ravensbourne Sans"/>
                <w:spacing w:val="-1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and</w:t>
            </w:r>
            <w:r w:rsidRPr="00BB734C">
              <w:rPr>
                <w:rFonts w:ascii="Ravensbourne Sans" w:hAnsi="Ravensbourne Sans"/>
                <w:spacing w:val="-1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development</w:t>
            </w:r>
            <w:r w:rsidRPr="00BB734C">
              <w:rPr>
                <w:rFonts w:ascii="Ravensbourne Sans" w:hAnsi="Ravensbourne Sans"/>
                <w:spacing w:val="-2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of</w:t>
            </w:r>
            <w:r w:rsidRPr="00BB734C">
              <w:rPr>
                <w:rFonts w:ascii="Ravensbourne Sans" w:hAnsi="Ravensbourne Sans"/>
                <w:spacing w:val="-2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new</w:t>
            </w:r>
            <w:r w:rsidRPr="00BB734C">
              <w:rPr>
                <w:rFonts w:ascii="Ravensbourne Sans" w:hAnsi="Ravensbourne Sans"/>
                <w:spacing w:val="-1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material</w:t>
            </w:r>
            <w:r w:rsidRPr="00BB734C">
              <w:rPr>
                <w:rFonts w:ascii="Ravensbourne Sans" w:hAnsi="Ravensbourne Sans"/>
                <w:spacing w:val="-1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for</w:t>
            </w:r>
            <w:r w:rsidRPr="00BB734C">
              <w:rPr>
                <w:rFonts w:ascii="Ravensbourne Sans" w:hAnsi="Ravensbourne Sans"/>
                <w:spacing w:val="-1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delivery</w:t>
            </w:r>
          </w:p>
          <w:p w14:paraId="26503429" w14:textId="55AEBCFF" w:rsidR="00600C65" w:rsidRPr="00600C65" w:rsidRDefault="00600C65" w:rsidP="00600C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Ravensbourne Sans" w:hAnsi="Ravensbourne Sans"/>
                <w:color w:val="212121"/>
              </w:rPr>
            </w:pPr>
            <w:r w:rsidRPr="00600C65">
              <w:rPr>
                <w:rFonts w:ascii="Ravensbourne Sans" w:hAnsi="Ravensbourne Sans" w:cs="Calibri"/>
                <w:color w:val="212121"/>
                <w:lang w:val="en-US"/>
              </w:rPr>
              <w:t>To enhance student learning and attainment by offering high quality, innovative teaching and learning support.</w:t>
            </w:r>
          </w:p>
          <w:p w14:paraId="792A7657" w14:textId="27ADF5E3" w:rsidR="00553B2E" w:rsidRPr="00DB72D4" w:rsidRDefault="0078398B" w:rsidP="00600C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center"/>
              <w:rPr>
                <w:rFonts w:ascii="Ravensbourne Sans" w:eastAsia="Calibri" w:hAnsi="Ravensbourne Sans" w:cs="MinionPro-Regular"/>
                <w:b/>
                <w:bCs/>
                <w:color w:val="000000"/>
                <w:kern w:val="0"/>
              </w:rPr>
            </w:pPr>
            <w:r w:rsidRPr="00BB734C">
              <w:rPr>
                <w:rFonts w:ascii="Ravensbourne Sans" w:hAnsi="Ravensbourne Sans"/>
              </w:rPr>
              <w:t>Perform such other duties consistent with the role as may from time to time be assigned,</w:t>
            </w:r>
            <w:r w:rsidRPr="00BB734C">
              <w:rPr>
                <w:rFonts w:ascii="Ravensbourne Sans" w:hAnsi="Ravensbourne Sans"/>
                <w:spacing w:val="-5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collaborating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fully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with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others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to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get</w:t>
            </w:r>
            <w:r w:rsidRPr="00BB734C">
              <w:rPr>
                <w:rFonts w:ascii="Ravensbourne Sans" w:hAnsi="Ravensbourne Sans"/>
                <w:spacing w:val="-9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the</w:t>
            </w:r>
            <w:r w:rsidRPr="00BB734C">
              <w:rPr>
                <w:rFonts w:ascii="Ravensbourne Sans" w:hAnsi="Ravensbourne Sans"/>
                <w:spacing w:val="-6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work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done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and</w:t>
            </w:r>
            <w:r w:rsidRPr="00BB734C">
              <w:rPr>
                <w:rFonts w:ascii="Ravensbourne Sans" w:hAnsi="Ravensbourne Sans"/>
                <w:spacing w:val="-7"/>
              </w:rPr>
              <w:t xml:space="preserve"> </w:t>
            </w:r>
            <w:r w:rsidRPr="00BB734C">
              <w:rPr>
                <w:rFonts w:ascii="Ravensbourne Sans" w:hAnsi="Ravensbourne Sans"/>
              </w:rPr>
              <w:t>Ravensbourne’s objectives achieved</w:t>
            </w:r>
          </w:p>
          <w:p w14:paraId="7B9E2D45" w14:textId="552EE3C7" w:rsidR="00DB72D4" w:rsidRPr="00BB734C" w:rsidRDefault="00DB72D4" w:rsidP="00600C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center"/>
              <w:rPr>
                <w:rFonts w:ascii="Ravensbourne Sans" w:eastAsia="Calibri" w:hAnsi="Ravensbourne Sans" w:cs="MinionPro-Regular"/>
                <w:b/>
                <w:bCs/>
                <w:color w:val="000000"/>
                <w:kern w:val="0"/>
              </w:rPr>
            </w:pPr>
            <w:r w:rsidRPr="00C1303D">
              <w:rPr>
                <w:rFonts w:ascii="Ravensbourne Sans" w:eastAsia="Times New Roman" w:hAnsi="Ravensbourne Sans" w:cs="Calibri"/>
                <w:color w:val="000000"/>
                <w:kern w:val="0"/>
                <w:lang w:eastAsia="en-GB"/>
                <w14:ligatures w14:val="none"/>
              </w:rPr>
              <w:lastRenderedPageBreak/>
              <w:t>Demonstrate an understanding of Ravensbourne’s values, culture and educational ethos and promote these through everyday practice in the role</w:t>
            </w:r>
          </w:p>
          <w:p w14:paraId="7C80C3D9" w14:textId="77777777" w:rsidR="00553B2E" w:rsidRPr="009F5BFA" w:rsidRDefault="00553B2E" w:rsidP="00553B2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Ravensbourne Sans" w:eastAsia="Calibri" w:hAnsi="Ravensbourne Sans" w:cs="MinionPro-Regular"/>
                <w:b/>
                <w:bCs/>
                <w:color w:val="000000"/>
                <w:kern w:val="0"/>
              </w:rPr>
            </w:pPr>
          </w:p>
        </w:tc>
      </w:tr>
      <w:tr w:rsidR="00553B2E" w:rsidRPr="009F5BFA" w14:paraId="6587FDE0" w14:textId="77777777" w:rsidTr="00553B2E">
        <w:tc>
          <w:tcPr>
            <w:tcW w:w="9736" w:type="dxa"/>
          </w:tcPr>
          <w:p w14:paraId="51A76F6A" w14:textId="77777777" w:rsidR="00553B2E" w:rsidRPr="009F5BFA" w:rsidRDefault="00553B2E" w:rsidP="00553B2E">
            <w:pPr>
              <w:widowControl w:val="0"/>
              <w:autoSpaceDE w:val="0"/>
              <w:autoSpaceDN w:val="0"/>
              <w:spacing w:before="1" w:line="278" w:lineRule="auto"/>
              <w:ind w:left="107" w:right="248"/>
              <w:rPr>
                <w:rFonts w:ascii="Ravensbourne Sans" w:eastAsia="Times New Roman" w:hAnsi="Ravensbourne Sans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F5BFA">
              <w:rPr>
                <w:rFonts w:ascii="Ravensbourne Sans" w:eastAsia="Times New Roman" w:hAnsi="Ravensbourne Sans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Key working relationships (i.e. titles of roles, both internally and externally, with which this role holder interacts on a regular basis):</w:t>
            </w:r>
          </w:p>
          <w:p w14:paraId="790B10AC" w14:textId="77777777" w:rsidR="00553B2E" w:rsidRPr="009F5BFA" w:rsidRDefault="00553B2E" w:rsidP="00553B2E">
            <w:pPr>
              <w:widowControl w:val="0"/>
              <w:autoSpaceDE w:val="0"/>
              <w:autoSpaceDN w:val="0"/>
              <w:spacing w:before="1" w:line="278" w:lineRule="auto"/>
              <w:ind w:left="107" w:right="248"/>
              <w:rPr>
                <w:rFonts w:ascii="Ravensbourne Sans" w:eastAsia="Times New Roman" w:hAnsi="Ravensbourne Sans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69935498" w14:textId="4D3A800F" w:rsidR="00DB72D4" w:rsidRDefault="0078398B" w:rsidP="00553B2E">
            <w:pPr>
              <w:widowControl w:val="0"/>
              <w:autoSpaceDE w:val="0"/>
              <w:autoSpaceDN w:val="0"/>
              <w:spacing w:before="1" w:line="278" w:lineRule="auto"/>
              <w:ind w:left="107" w:right="248"/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F5BFA"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Course Leader</w:t>
            </w:r>
            <w:r w:rsidR="009C6403"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Editing and </w:t>
            </w:r>
            <w:proofErr w:type="gramStart"/>
            <w:r w:rsidR="009C6403"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Post Production</w:t>
            </w:r>
            <w:proofErr w:type="gramEnd"/>
          </w:p>
          <w:p w14:paraId="055F9455" w14:textId="1D1715B7" w:rsidR="009C6403" w:rsidRDefault="009C6403" w:rsidP="00553B2E">
            <w:pPr>
              <w:widowControl w:val="0"/>
              <w:autoSpaceDE w:val="0"/>
              <w:autoSpaceDN w:val="0"/>
              <w:spacing w:before="1" w:line="278" w:lineRule="auto"/>
              <w:ind w:left="107" w:right="248"/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Other EPP tutors</w:t>
            </w:r>
          </w:p>
          <w:p w14:paraId="0857D0D4" w14:textId="77777777" w:rsidR="00DB72D4" w:rsidRDefault="0078398B" w:rsidP="00DB72D4">
            <w:pPr>
              <w:widowControl w:val="0"/>
              <w:autoSpaceDE w:val="0"/>
              <w:autoSpaceDN w:val="0"/>
              <w:spacing w:before="1" w:line="278" w:lineRule="auto"/>
              <w:ind w:left="107" w:right="248"/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F5BFA"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Technical Services staff </w:t>
            </w:r>
          </w:p>
          <w:p w14:paraId="67E99D16" w14:textId="1475DACE" w:rsidR="00DB72D4" w:rsidRDefault="00DB72D4" w:rsidP="00DB72D4">
            <w:pPr>
              <w:widowControl w:val="0"/>
              <w:autoSpaceDE w:val="0"/>
              <w:autoSpaceDN w:val="0"/>
              <w:spacing w:before="1" w:line="278" w:lineRule="auto"/>
              <w:ind w:left="107" w:right="248"/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</w:t>
            </w:r>
            <w:r w:rsidR="0078398B" w:rsidRPr="009F5BFA"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essional teachers</w:t>
            </w:r>
          </w:p>
          <w:p w14:paraId="4BC434A5" w14:textId="4BCC9FDD" w:rsidR="00DB72D4" w:rsidRDefault="00DB72D4" w:rsidP="00DB72D4">
            <w:pPr>
              <w:widowControl w:val="0"/>
              <w:autoSpaceDE w:val="0"/>
              <w:autoSpaceDN w:val="0"/>
              <w:spacing w:before="1" w:line="278" w:lineRule="auto"/>
              <w:ind w:left="107" w:right="248"/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9F5BFA"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Head of </w:t>
            </w:r>
            <w:r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Media</w:t>
            </w:r>
            <w:r w:rsidRPr="009F5BFA"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Film and TV</w:t>
            </w:r>
          </w:p>
          <w:p w14:paraId="5EB628F5" w14:textId="41248784" w:rsidR="00553B2E" w:rsidRPr="009F5BFA" w:rsidRDefault="00553B2E" w:rsidP="00553B2E">
            <w:pPr>
              <w:widowControl w:val="0"/>
              <w:autoSpaceDE w:val="0"/>
              <w:autoSpaceDN w:val="0"/>
              <w:spacing w:before="1" w:line="278" w:lineRule="auto"/>
              <w:ind w:left="107" w:right="248"/>
              <w:rPr>
                <w:rFonts w:ascii="Ravensbourne Sans" w:eastAsia="Times New Roman" w:hAnsi="Ravensbourne San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558B8C08" w14:textId="77777777" w:rsidR="00553B2E" w:rsidRPr="009F5BFA" w:rsidRDefault="00553B2E" w:rsidP="00553B2E">
            <w:pPr>
              <w:ind w:right="248"/>
              <w:textAlignment w:val="baseline"/>
              <w:rPr>
                <w:rFonts w:ascii="Ravensbourne Sans" w:eastAsia="Times New Roman" w:hAnsi="Ravensbourne Sans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53B2E" w:rsidRPr="009F5BFA" w14:paraId="53E4B4F8" w14:textId="77777777" w:rsidTr="00553B2E">
        <w:tc>
          <w:tcPr>
            <w:tcW w:w="9736" w:type="dxa"/>
          </w:tcPr>
          <w:p w14:paraId="60B73355" w14:textId="77777777" w:rsidR="00553B2E" w:rsidRPr="009F5BFA" w:rsidRDefault="00553B2E" w:rsidP="00553B2E">
            <w:pPr>
              <w:pStyle w:val="TableParagraph"/>
              <w:rPr>
                <w:rFonts w:ascii="Ravensbourne Sans" w:hAnsi="Ravensbourne Sans" w:cs="Calibri"/>
                <w:b/>
                <w:bCs/>
                <w:sz w:val="22"/>
                <w:szCs w:val="22"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:b/>
                <w:bCs/>
                <w:sz w:val="22"/>
                <w:szCs w:val="22"/>
                <w14:ligatures w14:val="standardContextual"/>
              </w:rPr>
              <w:t xml:space="preserve">Resources Managed </w:t>
            </w:r>
          </w:p>
          <w:p w14:paraId="3E3ABCAD" w14:textId="0AF41783" w:rsidR="00553B2E" w:rsidRPr="009F5BFA" w:rsidRDefault="00553B2E" w:rsidP="00553B2E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01"/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</w:pPr>
            <w:r w:rsidRPr="009F5BFA"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  <w:t xml:space="preserve">Staff: </w:t>
            </w:r>
            <w:r w:rsidR="0078398B" w:rsidRPr="009F5BFA"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  <w:t>Sessional staff (as directed by Course Leader)</w:t>
            </w:r>
          </w:p>
          <w:p w14:paraId="3DA3E714" w14:textId="3974C1D5" w:rsidR="00553B2E" w:rsidRPr="009F5BFA" w:rsidRDefault="00553B2E" w:rsidP="00553B2E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01"/>
              <w:rPr>
                <w:rFonts w:ascii="Ravensbourne Sans" w:eastAsia="Arial" w:hAnsi="Ravensbourne Sans" w:cs="Arial"/>
                <w:kern w:val="0"/>
                <w14:ligatures w14:val="none"/>
              </w:rPr>
            </w:pPr>
            <w:r w:rsidRPr="009F5BFA"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  <w:t xml:space="preserve">Other: </w:t>
            </w:r>
            <w:r w:rsidR="00DB72D4"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  <w:t xml:space="preserve">Editing and </w:t>
            </w:r>
            <w:proofErr w:type="gramStart"/>
            <w:r w:rsidR="00DB72D4"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  <w:t>Post Production</w:t>
            </w:r>
            <w:proofErr w:type="gramEnd"/>
            <w:r w:rsidR="0078398B" w:rsidRPr="009F5BFA"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  <w:t xml:space="preserve"> equipment in dedicated space/s; support Technical Services </w:t>
            </w:r>
            <w:r w:rsidR="00F459DC" w:rsidRPr="009F5BFA"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  <w:t xml:space="preserve">to manage </w:t>
            </w:r>
            <w:r w:rsidR="00DB72D4"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  <w:t>colour grading and Online/QC</w:t>
            </w:r>
            <w:r w:rsidR="00F459DC" w:rsidRPr="009F5BFA">
              <w:rPr>
                <w:rFonts w:ascii="Ravensbourne Sans" w:eastAsia="Arial" w:hAnsi="Ravensbourne Sans" w:cs="Arial"/>
                <w:kern w:val="0"/>
                <w:sz w:val="22"/>
                <w:szCs w:val="22"/>
                <w14:ligatures w14:val="none"/>
              </w:rPr>
              <w:t xml:space="preserve"> equipment</w:t>
            </w:r>
          </w:p>
        </w:tc>
      </w:tr>
    </w:tbl>
    <w:p w14:paraId="0309DB8C" w14:textId="77777777" w:rsidR="00553B2E" w:rsidRPr="009F5BFA" w:rsidRDefault="00553B2E" w:rsidP="009365C5"/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1560"/>
        <w:gridCol w:w="1559"/>
      </w:tblGrid>
      <w:tr w:rsidR="00E26F6C" w:rsidRPr="009F5BFA" w14:paraId="045B012B" w14:textId="77777777" w:rsidTr="00553B2E">
        <w:trPr>
          <w:trHeight w:val="828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</w:tcPr>
          <w:p w14:paraId="72DE81F6" w14:textId="77777777" w:rsidR="00E26F6C" w:rsidRPr="009F5BFA" w:rsidRDefault="00E26F6C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:b/>
                <w:bCs/>
                <w:u w:val="single"/>
                <w14:ligatures w14:val="standardContextual"/>
              </w:rPr>
              <w:t>Knowledge and Experience</w:t>
            </w:r>
          </w:p>
          <w:p w14:paraId="5D2CA570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/>
                <w:b/>
                <w:bCs/>
                <w:u w:val="single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hideMark/>
          </w:tcPr>
          <w:p w14:paraId="14D3A942" w14:textId="77777777" w:rsidR="00E26F6C" w:rsidRPr="009F5BFA" w:rsidRDefault="00E26F6C" w:rsidP="00CF398A">
            <w:pPr>
              <w:pStyle w:val="TableParagraph"/>
              <w:spacing w:line="271" w:lineRule="exact"/>
              <w:ind w:left="731" w:hanging="624"/>
              <w:jc w:val="center"/>
              <w:rPr>
                <w:rFonts w:ascii="Ravensbourne Sans" w:hAnsi="Ravensbourne Sans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/>
                <w:b/>
                <w:bCs/>
                <w:spacing w:val="-2"/>
                <w14:ligatures w14:val="standardContextual"/>
              </w:rPr>
              <w:t>Essential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hideMark/>
          </w:tcPr>
          <w:p w14:paraId="17110E37" w14:textId="77777777" w:rsidR="00E26F6C" w:rsidRPr="009F5BFA" w:rsidRDefault="00E26F6C" w:rsidP="00553B2E">
            <w:pPr>
              <w:pStyle w:val="TableParagraph"/>
              <w:spacing w:line="271" w:lineRule="exact"/>
              <w:ind w:left="107"/>
              <w:jc w:val="center"/>
              <w:rPr>
                <w:rFonts w:ascii="Ravensbourne Sans" w:hAnsi="Ravensbourne Sans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/>
                <w:b/>
                <w:bCs/>
                <w:spacing w:val="-2"/>
                <w14:ligatures w14:val="standardContextual"/>
              </w:rPr>
              <w:t>Desirable</w:t>
            </w:r>
          </w:p>
        </w:tc>
      </w:tr>
      <w:tr w:rsidR="00E26F6C" w:rsidRPr="009F5BFA" w14:paraId="69031C62" w14:textId="77777777" w:rsidTr="00553B2E">
        <w:trPr>
          <w:trHeight w:val="2057"/>
        </w:trPr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8700A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Calibri" w:hAnsi="Calibri" w:cs="Calibri"/>
                <w:b/>
                <w:bCs/>
                <w14:ligatures w14:val="standardContextual"/>
              </w:rPr>
              <w:t> </w:t>
            </w: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 xml:space="preserve"> Education</w:t>
            </w:r>
          </w:p>
          <w:p w14:paraId="72BA7DA0" w14:textId="77777777" w:rsidR="00E26F6C" w:rsidRPr="009F5BFA" w:rsidRDefault="00E26F6C" w:rsidP="007268B9">
            <w:pPr>
              <w:pStyle w:val="TableParagraph"/>
              <w:jc w:val="both"/>
              <w:rPr>
                <w:rFonts w:ascii="Ravensbourne Sans" w:hAnsi="Ravensbourne Sans" w:cs="Calibri"/>
                <w:b/>
                <w:bCs/>
                <w:spacing w:val="-2"/>
                <w14:ligatures w14:val="standardContextual"/>
              </w:rPr>
            </w:pPr>
          </w:p>
          <w:p w14:paraId="20831FAB" w14:textId="1DE33265" w:rsidR="00D405E5" w:rsidRPr="009F5BFA" w:rsidRDefault="00D405E5" w:rsidP="00D405E5">
            <w:pPr>
              <w:pStyle w:val="TableParagraph"/>
              <w:widowControl w:val="0"/>
              <w:tabs>
                <w:tab w:val="left" w:pos="111"/>
                <w:tab w:val="left" w:pos="254"/>
              </w:tabs>
              <w:kinsoku w:val="0"/>
              <w:overflowPunct w:val="0"/>
              <w:adjustRightInd w:val="0"/>
              <w:spacing w:line="242" w:lineRule="auto"/>
              <w:ind w:left="111" w:right="938"/>
              <w:rPr>
                <w:rFonts w:ascii="Ravensbourne Sans" w:hAnsi="Ravensbourne Sans"/>
                <w:spacing w:val="-2"/>
              </w:rPr>
            </w:pPr>
            <w:r w:rsidRPr="009F5BFA">
              <w:rPr>
                <w:rFonts w:ascii="Ravensbourne Sans" w:hAnsi="Ravensbourne Sans"/>
              </w:rPr>
              <w:t>A</w:t>
            </w:r>
            <w:r w:rsidRPr="009F5BFA">
              <w:rPr>
                <w:rFonts w:ascii="Ravensbourne Sans" w:hAnsi="Ravensbourne Sans"/>
                <w:spacing w:val="-13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Degree,</w:t>
            </w:r>
            <w:r w:rsidRPr="009F5BFA">
              <w:rPr>
                <w:rFonts w:ascii="Ravensbourne Sans" w:hAnsi="Ravensbourne Sans"/>
                <w:spacing w:val="-13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or</w:t>
            </w:r>
            <w:r w:rsidRPr="009F5BFA">
              <w:rPr>
                <w:rFonts w:ascii="Ravensbourne Sans" w:hAnsi="Ravensbourne Sans"/>
                <w:spacing w:val="-16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appropriate</w:t>
            </w:r>
            <w:r w:rsidRPr="009F5BFA">
              <w:rPr>
                <w:rFonts w:ascii="Ravensbourne Sans" w:hAnsi="Ravensbourne Sans"/>
                <w:spacing w:val="-13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professional</w:t>
            </w:r>
            <w:r w:rsidRPr="009F5BFA">
              <w:rPr>
                <w:rFonts w:ascii="Ravensbourne Sans" w:hAnsi="Ravensbourne Sans"/>
                <w:spacing w:val="-12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qualification</w:t>
            </w:r>
            <w:r w:rsidRPr="009F5BFA">
              <w:rPr>
                <w:rFonts w:ascii="Ravensbourne Sans" w:hAnsi="Ravensbourne Sans"/>
                <w:spacing w:val="-14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 xml:space="preserve">or </w:t>
            </w:r>
            <w:r w:rsidRPr="009F5BFA">
              <w:rPr>
                <w:rFonts w:ascii="Ravensbourne Sans" w:hAnsi="Ravensbourne Sans"/>
                <w:spacing w:val="-2"/>
              </w:rPr>
              <w:t>equivalent.</w:t>
            </w:r>
          </w:p>
          <w:p w14:paraId="62E2FAE6" w14:textId="77777777" w:rsidR="00D405E5" w:rsidRPr="009F5BFA" w:rsidRDefault="00D405E5" w:rsidP="00D405E5">
            <w:pPr>
              <w:pStyle w:val="TableParagraph"/>
              <w:widowControl w:val="0"/>
              <w:tabs>
                <w:tab w:val="left" w:pos="111"/>
                <w:tab w:val="left" w:pos="254"/>
              </w:tabs>
              <w:kinsoku w:val="0"/>
              <w:overflowPunct w:val="0"/>
              <w:adjustRightInd w:val="0"/>
              <w:spacing w:line="242" w:lineRule="auto"/>
              <w:ind w:left="111" w:right="938"/>
              <w:rPr>
                <w:rFonts w:ascii="Ravensbourne Sans" w:hAnsi="Ravensbourne Sans"/>
                <w:spacing w:val="-2"/>
              </w:rPr>
            </w:pPr>
          </w:p>
          <w:p w14:paraId="03A61C7E" w14:textId="169FB0D8" w:rsidR="00D405E5" w:rsidRPr="009F5BFA" w:rsidRDefault="00D405E5" w:rsidP="00D405E5">
            <w:pPr>
              <w:pStyle w:val="TableParagraph"/>
              <w:widowControl w:val="0"/>
              <w:tabs>
                <w:tab w:val="left" w:pos="111"/>
                <w:tab w:val="left" w:pos="254"/>
              </w:tabs>
              <w:kinsoku w:val="0"/>
              <w:overflowPunct w:val="0"/>
              <w:adjustRightInd w:val="0"/>
              <w:spacing w:line="242" w:lineRule="auto"/>
              <w:ind w:left="111" w:right="938"/>
              <w:rPr>
                <w:rFonts w:ascii="Ravensbourne Sans" w:hAnsi="Ravensbourne Sans"/>
                <w:spacing w:val="-2"/>
              </w:rPr>
            </w:pPr>
            <w:r w:rsidRPr="009F5BFA">
              <w:rPr>
                <w:rFonts w:ascii="Ravensbourne Sans" w:hAnsi="Ravensbourne Sans"/>
              </w:rPr>
              <w:t>A</w:t>
            </w:r>
            <w:r w:rsidRPr="009F5BFA">
              <w:rPr>
                <w:rFonts w:ascii="Ravensbourne Sans" w:hAnsi="Ravensbourne Sans"/>
                <w:spacing w:val="-9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PGCE</w:t>
            </w:r>
            <w:r w:rsidRPr="009F5BFA">
              <w:rPr>
                <w:rFonts w:ascii="Ravensbourne Sans" w:hAnsi="Ravensbourne Sans"/>
                <w:spacing w:val="-10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or</w:t>
            </w:r>
            <w:r w:rsidRPr="009F5BFA">
              <w:rPr>
                <w:rFonts w:ascii="Ravensbourne Sans" w:hAnsi="Ravensbourne Sans"/>
                <w:spacing w:val="-9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HEA</w:t>
            </w:r>
            <w:r w:rsidRPr="009F5BFA">
              <w:rPr>
                <w:rFonts w:ascii="Ravensbourne Sans" w:hAnsi="Ravensbourne Sans"/>
                <w:spacing w:val="-7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accreditation</w:t>
            </w:r>
            <w:r w:rsidRPr="009F5BFA">
              <w:rPr>
                <w:rFonts w:ascii="Ravensbourne Sans" w:hAnsi="Ravensbourne Sans"/>
                <w:spacing w:val="-7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or</w:t>
            </w:r>
            <w:r w:rsidRPr="009F5BFA">
              <w:rPr>
                <w:rFonts w:ascii="Ravensbourne Sans" w:hAnsi="Ravensbourne Sans"/>
                <w:spacing w:val="-11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the</w:t>
            </w:r>
            <w:r w:rsidRPr="009F5BFA">
              <w:rPr>
                <w:rFonts w:ascii="Ravensbourne Sans" w:hAnsi="Ravensbourne Sans"/>
                <w:spacing w:val="-9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ability</w:t>
            </w:r>
            <w:r w:rsidRPr="009F5BFA">
              <w:rPr>
                <w:rFonts w:ascii="Ravensbourne Sans" w:hAnsi="Ravensbourne Sans"/>
                <w:spacing w:val="-11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to</w:t>
            </w:r>
            <w:r w:rsidRPr="009F5BFA">
              <w:rPr>
                <w:rFonts w:ascii="Ravensbourne Sans" w:hAnsi="Ravensbourne Sans"/>
                <w:spacing w:val="-7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achieve</w:t>
            </w:r>
            <w:r w:rsidRPr="009F5BFA">
              <w:rPr>
                <w:rFonts w:ascii="Ravensbourne Sans" w:hAnsi="Ravensbourne Sans"/>
                <w:spacing w:val="-7"/>
              </w:rPr>
              <w:t xml:space="preserve"> </w:t>
            </w:r>
            <w:r w:rsidRPr="009F5BFA">
              <w:rPr>
                <w:rFonts w:ascii="Ravensbourne Sans" w:hAnsi="Ravensbourne Sans"/>
              </w:rPr>
              <w:t>one of these</w:t>
            </w:r>
          </w:p>
          <w:p w14:paraId="0DA658E0" w14:textId="77777777" w:rsidR="00E26F6C" w:rsidRPr="009F5BFA" w:rsidRDefault="00E26F6C" w:rsidP="00E26F6C">
            <w:pPr>
              <w:pStyle w:val="TableParagraph"/>
              <w:jc w:val="both"/>
              <w:rPr>
                <w:rFonts w:ascii="Ravensbourne Sans" w:hAnsi="Ravensbourne Sans" w:cs="Calibri"/>
                <w14:ligatures w14:val="standardContextu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AC344F" w14:textId="77777777" w:rsidR="00E26F6C" w:rsidRPr="009F5BFA" w:rsidRDefault="00E26F6C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065F979D" w14:textId="77777777" w:rsidR="00E26F6C" w:rsidRPr="009F5BFA" w:rsidRDefault="00E26F6C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1C481E81" w14:textId="48F67ED3" w:rsidR="00E26F6C" w:rsidRPr="009F5BFA" w:rsidRDefault="00D405E5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  <w:r w:rsidRPr="009F5BFA"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15C704BF" w14:textId="77777777" w:rsidR="00E26F6C" w:rsidRPr="009F5BFA" w:rsidRDefault="00E26F6C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0F0DCA9D" w14:textId="77777777" w:rsidR="00E26F6C" w:rsidRPr="009F5BFA" w:rsidRDefault="00E26F6C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1F22977E" w14:textId="4B037337" w:rsidR="00E26F6C" w:rsidRPr="009F5BFA" w:rsidRDefault="00D405E5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  <w:r w:rsidRPr="009F5BFA"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4C9D8B8D" w14:textId="77777777" w:rsidR="00E26F6C" w:rsidRPr="009F5BFA" w:rsidRDefault="00E26F6C" w:rsidP="00CF398A">
            <w:pPr>
              <w:pStyle w:val="TableParagraph"/>
              <w:ind w:left="731" w:hanging="624"/>
              <w:rPr>
                <w:rFonts w:ascii="Ravensbourne Sans" w:hAnsi="Ravensbourne Sans"/>
                <w14:ligatures w14:val="standardContextual"/>
              </w:rPr>
            </w:pPr>
          </w:p>
          <w:p w14:paraId="52FF76B0" w14:textId="77777777" w:rsidR="00E26F6C" w:rsidRPr="009F5BFA" w:rsidRDefault="00E26F6C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792F4E" w14:textId="77777777" w:rsidR="00E26F6C" w:rsidRPr="009F5BFA" w:rsidRDefault="00E26F6C" w:rsidP="007268B9">
            <w:pPr>
              <w:pStyle w:val="TableParagraph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1D18965C" w14:textId="77777777" w:rsidR="00E26F6C" w:rsidRPr="009F5BFA" w:rsidRDefault="00E26F6C" w:rsidP="007268B9">
            <w:pPr>
              <w:pStyle w:val="TableParagraph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534D04CA" w14:textId="77777777" w:rsidR="00E26F6C" w:rsidRPr="009F5BFA" w:rsidRDefault="00E26F6C" w:rsidP="007268B9">
            <w:pPr>
              <w:pStyle w:val="TableParagraph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4CBD8A28" w14:textId="77777777" w:rsidR="00E26F6C" w:rsidRPr="009F5BFA" w:rsidRDefault="00E26F6C" w:rsidP="007268B9">
            <w:pPr>
              <w:pStyle w:val="TableParagraph"/>
              <w:jc w:val="center"/>
              <w:rPr>
                <w:rFonts w:ascii="Ravensbourne Sans" w:hAnsi="Ravensbourne Sans"/>
              </w:rPr>
            </w:pPr>
          </w:p>
          <w:p w14:paraId="1E69F308" w14:textId="77777777" w:rsidR="00E26F6C" w:rsidRPr="009F5BFA" w:rsidRDefault="00E26F6C" w:rsidP="007268B9">
            <w:pPr>
              <w:pStyle w:val="TableParagraph"/>
              <w:jc w:val="center"/>
              <w:rPr>
                <w:rFonts w:ascii="Ravensbourne Sans" w:hAnsi="Ravensbourne Sans"/>
              </w:rPr>
            </w:pPr>
          </w:p>
          <w:p w14:paraId="72637D18" w14:textId="77777777" w:rsidR="00E26F6C" w:rsidRPr="009F5BFA" w:rsidRDefault="00E26F6C" w:rsidP="005C568F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6DC2E61F" w14:textId="77777777" w:rsidR="00E26F6C" w:rsidRPr="009F5BFA" w:rsidRDefault="00E26F6C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</w:tc>
      </w:tr>
      <w:tr w:rsidR="00E26F6C" w:rsidRPr="009F5BFA" w14:paraId="0D4D2EB1" w14:textId="77777777" w:rsidTr="00A34495">
        <w:trPr>
          <w:trHeight w:val="1407"/>
        </w:trPr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D5CF" w14:textId="77777777" w:rsidR="00E26F6C" w:rsidRPr="009F5BFA" w:rsidRDefault="00E26F6C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/>
                <w14:ligatures w14:val="standardContextual"/>
              </w:rPr>
            </w:pPr>
          </w:p>
          <w:p w14:paraId="326B49DB" w14:textId="177A61E0" w:rsidR="00E26F6C" w:rsidRPr="009F5BFA" w:rsidRDefault="00E26F6C" w:rsidP="007268B9">
            <w:pPr>
              <w:pStyle w:val="TableParagraph"/>
              <w:spacing w:line="271" w:lineRule="exact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Calibri" w:hAnsi="Calibri" w:cs="Calibri"/>
                <w:b/>
                <w:bCs/>
                <w14:ligatures w14:val="standardContextual"/>
              </w:rPr>
              <w:t> </w:t>
            </w: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 xml:space="preserve"> Professional qualifications</w:t>
            </w:r>
            <w:r w:rsidR="00A34495"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>/experience</w:t>
            </w:r>
          </w:p>
          <w:p w14:paraId="5C2FDBF8" w14:textId="77777777" w:rsidR="00393D3D" w:rsidRDefault="00393D3D" w:rsidP="00393D3D">
            <w:pPr>
              <w:pStyle w:val="paragraph"/>
              <w:spacing w:after="0"/>
              <w:ind w:left="142"/>
              <w:textAlignment w:val="baseline"/>
              <w:rPr>
                <w:rFonts w:ascii="Ravensbourne Sans" w:hAnsi="Ravensbourne Sans"/>
                <w14:ligatures w14:val="standardContextual"/>
              </w:rPr>
            </w:pPr>
            <w:r>
              <w:rPr>
                <w:rFonts w:ascii="Ravensbourne Sans" w:hAnsi="Ravensbourne Sans"/>
                <w14:ligatures w14:val="standardContextual"/>
              </w:rPr>
              <w:t>Professional e</w:t>
            </w:r>
            <w:r w:rsidR="00D405E5" w:rsidRPr="00CF398A">
              <w:rPr>
                <w:rFonts w:ascii="Ravensbourne Sans" w:hAnsi="Ravensbourne Sans"/>
                <w14:ligatures w14:val="standardContextual"/>
              </w:rPr>
              <w:t>xperience of wor</w:t>
            </w:r>
            <w:r w:rsidR="003F711A">
              <w:rPr>
                <w:rFonts w:ascii="Ravensbourne Sans" w:hAnsi="Ravensbourne Sans"/>
                <w14:ligatures w14:val="standardContextual"/>
              </w:rPr>
              <w:t>k</w:t>
            </w:r>
            <w:r w:rsidR="00D405E5" w:rsidRPr="00CF398A">
              <w:rPr>
                <w:rFonts w:ascii="Ravensbourne Sans" w:hAnsi="Ravensbourne Sans"/>
                <w14:ligatures w14:val="standardContextual"/>
              </w:rPr>
              <w:t>ing</w:t>
            </w:r>
            <w:r>
              <w:rPr>
                <w:rFonts w:ascii="Ravensbourne Sans" w:hAnsi="Ravensbourne Sans"/>
                <w14:ligatures w14:val="standardContextual"/>
              </w:rPr>
              <w:t xml:space="preserve"> as a Colour Grader </w:t>
            </w:r>
          </w:p>
          <w:p w14:paraId="00232FF0" w14:textId="392166F5" w:rsidR="00393D3D" w:rsidRDefault="00393D3D" w:rsidP="00393D3D">
            <w:pPr>
              <w:pStyle w:val="paragraph"/>
              <w:spacing w:after="0"/>
              <w:ind w:left="142"/>
              <w:textAlignment w:val="baseline"/>
              <w:rPr>
                <w:rFonts w:ascii="Ravensbourne Sans" w:hAnsi="Ravensbourne Sans"/>
                <w14:ligatures w14:val="standardContextual"/>
              </w:rPr>
            </w:pPr>
            <w:r>
              <w:rPr>
                <w:rFonts w:ascii="Ravensbourne Sans" w:hAnsi="Ravensbourne Sans"/>
                <w14:ligatures w14:val="standardContextual"/>
              </w:rPr>
              <w:t>Comprehensive knowledge and experience of various Colour Grading workflows and software.</w:t>
            </w:r>
          </w:p>
          <w:p w14:paraId="18A76196" w14:textId="77777777" w:rsidR="00393D3D" w:rsidRDefault="00CF398A" w:rsidP="00393D3D">
            <w:pPr>
              <w:pStyle w:val="paragraph"/>
              <w:spacing w:after="0"/>
              <w:ind w:left="142"/>
              <w:textAlignment w:val="baseline"/>
              <w:rPr>
                <w:rFonts w:ascii="Ravensbourne Sans" w:hAnsi="Ravensbourne Sans"/>
              </w:rPr>
            </w:pPr>
            <w:r w:rsidRPr="00CF398A">
              <w:rPr>
                <w:rFonts w:ascii="Ravensbourne Sans" w:hAnsi="Ravensbourne Sans"/>
              </w:rPr>
              <w:t xml:space="preserve">Working knowledge </w:t>
            </w:r>
            <w:r w:rsidR="00393D3D">
              <w:rPr>
                <w:rFonts w:ascii="Ravensbourne Sans" w:hAnsi="Ravensbourne Sans"/>
              </w:rPr>
              <w:t>of Colour Theory</w:t>
            </w:r>
          </w:p>
          <w:p w14:paraId="4C8C7265" w14:textId="2957D3AE" w:rsidR="003F711A" w:rsidRDefault="00393D3D" w:rsidP="003F711A">
            <w:pPr>
              <w:pStyle w:val="TableParagraph"/>
              <w:kinsoku w:val="0"/>
              <w:overflowPunct w:val="0"/>
              <w:spacing w:line="237" w:lineRule="auto"/>
              <w:ind w:left="116"/>
              <w:rPr>
                <w:rFonts w:ascii="Ravensbourne Sans" w:hAnsi="Ravensbourne Sans"/>
              </w:rPr>
            </w:pPr>
            <w:r>
              <w:rPr>
                <w:rFonts w:ascii="Ravensbourne Sans" w:hAnsi="Ravensbourne Sans"/>
              </w:rPr>
              <w:t xml:space="preserve">Knowledge and experience of a range of </w:t>
            </w:r>
            <w:proofErr w:type="spellStart"/>
            <w:r>
              <w:rPr>
                <w:rFonts w:ascii="Ravensbourne Sans" w:hAnsi="Ravensbourne Sans"/>
              </w:rPr>
              <w:t>contemportary</w:t>
            </w:r>
            <w:proofErr w:type="spellEnd"/>
            <w:r>
              <w:rPr>
                <w:rFonts w:ascii="Ravensbourne Sans" w:hAnsi="Ravensbourne Sans"/>
              </w:rPr>
              <w:t xml:space="preserve"> Postproduction </w:t>
            </w:r>
            <w:proofErr w:type="spellStart"/>
            <w:r>
              <w:rPr>
                <w:rFonts w:ascii="Ravensbourne Sans" w:hAnsi="Ravensbourne Sans"/>
              </w:rPr>
              <w:t>Techology</w:t>
            </w:r>
            <w:proofErr w:type="spellEnd"/>
            <w:r>
              <w:rPr>
                <w:rFonts w:ascii="Ravensbourne Sans" w:hAnsi="Ravensbourne Sans"/>
              </w:rPr>
              <w:t xml:space="preserve"> operations </w:t>
            </w:r>
            <w:proofErr w:type="spellStart"/>
            <w:r>
              <w:rPr>
                <w:rFonts w:ascii="Ravensbourne Sans" w:hAnsi="Ravensbourne Sans"/>
              </w:rPr>
              <w:t>incluing</w:t>
            </w:r>
            <w:proofErr w:type="spellEnd"/>
            <w:r w:rsidR="00F95BE1">
              <w:rPr>
                <w:rFonts w:ascii="Ravensbourne Sans" w:hAnsi="Ravensbourne Sans"/>
              </w:rPr>
              <w:t>, Online,</w:t>
            </w:r>
            <w:r>
              <w:rPr>
                <w:rFonts w:ascii="Ravensbourne Sans" w:hAnsi="Ravensbourne Sans"/>
              </w:rPr>
              <w:t xml:space="preserve"> Quality Control, Workflows, and Media Management</w:t>
            </w:r>
          </w:p>
          <w:p w14:paraId="2A1C7DEE" w14:textId="77777777" w:rsidR="00393D3D" w:rsidRDefault="00393D3D" w:rsidP="003F711A">
            <w:pPr>
              <w:pStyle w:val="TableParagraph"/>
              <w:kinsoku w:val="0"/>
              <w:overflowPunct w:val="0"/>
              <w:spacing w:line="237" w:lineRule="auto"/>
              <w:ind w:left="116"/>
              <w:rPr>
                <w:rFonts w:ascii="Ravensbourne Sans" w:hAnsi="Ravensbourne Sans"/>
              </w:rPr>
            </w:pPr>
          </w:p>
          <w:p w14:paraId="23AD70EE" w14:textId="13C3740A" w:rsidR="003F711A" w:rsidRPr="00CF398A" w:rsidRDefault="00393D3D" w:rsidP="003F711A">
            <w:pPr>
              <w:pStyle w:val="TableParagraph"/>
              <w:kinsoku w:val="0"/>
              <w:overflowPunct w:val="0"/>
              <w:spacing w:line="237" w:lineRule="auto"/>
              <w:ind w:left="116"/>
              <w:rPr>
                <w:rFonts w:ascii="Ravensbourne Sans" w:hAnsi="Ravensbourne Sans"/>
              </w:rPr>
            </w:pPr>
            <w:r>
              <w:rPr>
                <w:rFonts w:ascii="Ravensbourne Sans" w:hAnsi="Ravensbourne Sans"/>
              </w:rPr>
              <w:t>Working knowledge</w:t>
            </w:r>
            <w:r w:rsidR="003F711A" w:rsidRPr="00CF398A">
              <w:rPr>
                <w:rFonts w:ascii="Ravensbourne Sans" w:hAnsi="Ravensbourne Sans"/>
                <w:spacing w:val="-17"/>
              </w:rPr>
              <w:t xml:space="preserve"> </w:t>
            </w:r>
            <w:r>
              <w:rPr>
                <w:rFonts w:ascii="Ravensbourne Sans" w:hAnsi="Ravensbourne Sans"/>
              </w:rPr>
              <w:t>of editing using Premiere or Avid</w:t>
            </w:r>
            <w:r w:rsidR="003F711A" w:rsidRPr="00CF398A">
              <w:rPr>
                <w:rFonts w:ascii="Ravensbourne Sans" w:hAnsi="Ravensbourne Sans"/>
              </w:rPr>
              <w:t>.</w:t>
            </w:r>
          </w:p>
          <w:p w14:paraId="07E1C844" w14:textId="68EB3313" w:rsidR="00CF398A" w:rsidRPr="00393D3D" w:rsidRDefault="00393D3D" w:rsidP="00393D3D">
            <w:pPr>
              <w:pStyle w:val="TableParagraph"/>
              <w:kinsoku w:val="0"/>
              <w:overflowPunct w:val="0"/>
              <w:spacing w:before="273"/>
              <w:ind w:right="132"/>
              <w:rPr>
                <w:rFonts w:ascii="Ravensbourne Sans" w:hAnsi="Ravensbourne Sans"/>
                <w:spacing w:val="-2"/>
              </w:rPr>
            </w:pPr>
            <w:r>
              <w:rPr>
                <w:rFonts w:ascii="Ravensbourne Sans" w:hAnsi="Ravensbourne Sans"/>
              </w:rPr>
              <w:t xml:space="preserve">  </w:t>
            </w:r>
            <w:r w:rsidR="00CF398A" w:rsidRPr="00CF398A">
              <w:rPr>
                <w:rFonts w:ascii="Ravensbourne Sans" w:hAnsi="Ravensbourne Sans"/>
              </w:rPr>
              <w:t>Working knowledge of</w:t>
            </w:r>
            <w:r>
              <w:rPr>
                <w:rFonts w:ascii="Ravensbourne Sans" w:hAnsi="Ravensbourne Sans"/>
              </w:rPr>
              <w:t xml:space="preserve"> the </w:t>
            </w:r>
            <w:proofErr w:type="gramStart"/>
            <w:r>
              <w:rPr>
                <w:rFonts w:ascii="Ravensbourne Sans" w:hAnsi="Ravensbourne Sans"/>
              </w:rPr>
              <w:t>Post production</w:t>
            </w:r>
            <w:proofErr w:type="gramEnd"/>
            <w:r>
              <w:rPr>
                <w:rFonts w:ascii="Ravensbourne Sans" w:hAnsi="Ravensbourne Sans"/>
              </w:rPr>
              <w:t xml:space="preserve"> industry</w:t>
            </w:r>
          </w:p>
          <w:p w14:paraId="0FAE1A56" w14:textId="7B306CD2" w:rsidR="00CF398A" w:rsidRPr="00721EB0" w:rsidRDefault="00CF398A" w:rsidP="00CF398A">
            <w:pPr>
              <w:pStyle w:val="paragraph"/>
              <w:ind w:left="142"/>
              <w:textAlignment w:val="baseline"/>
              <w:rPr>
                <w:rFonts w:ascii="Ravensbourne Sans" w:hAnsi="Ravensbourne Sans"/>
              </w:rPr>
            </w:pPr>
            <w:r w:rsidRPr="00CF398A">
              <w:rPr>
                <w:rFonts w:ascii="Ravensbourne Sans" w:hAnsi="Ravensbourne Sans"/>
              </w:rPr>
              <w:lastRenderedPageBreak/>
              <w:t xml:space="preserve">Knowledge and experience of </w:t>
            </w:r>
            <w:r w:rsidR="003F711A" w:rsidRPr="00721EB0">
              <w:rPr>
                <w:rFonts w:ascii="Ravensbourne Sans" w:hAnsi="Ravensbourne Sans"/>
              </w:rPr>
              <w:t xml:space="preserve">new and/or emerging </w:t>
            </w:r>
            <w:r w:rsidR="00393D3D" w:rsidRPr="00721EB0">
              <w:rPr>
                <w:rFonts w:ascii="Ravensbourne Sans" w:hAnsi="Ravensbourne Sans"/>
              </w:rPr>
              <w:t>Postproduction technolog</w:t>
            </w:r>
            <w:r w:rsidR="00F95BE1" w:rsidRPr="00721EB0">
              <w:rPr>
                <w:rFonts w:ascii="Ravensbourne Sans" w:hAnsi="Ravensbourne Sans"/>
              </w:rPr>
              <w:t>ies</w:t>
            </w:r>
            <w:r w:rsidR="00393D3D" w:rsidRPr="00721EB0">
              <w:rPr>
                <w:rFonts w:ascii="Ravensbourne Sans" w:hAnsi="Ravensbourne Sans"/>
              </w:rPr>
              <w:t>, AI, and VP</w:t>
            </w:r>
          </w:p>
          <w:p w14:paraId="0C98565C" w14:textId="640C539E" w:rsidR="00CF398A" w:rsidRPr="009F5BFA" w:rsidRDefault="00CF398A" w:rsidP="00CF398A">
            <w:pPr>
              <w:pStyle w:val="paragraph"/>
              <w:spacing w:after="0"/>
              <w:textAlignment w:val="baseline"/>
              <w:rPr>
                <w:rFonts w:ascii="Ravensbourne Sans" w:hAnsi="Ravensbourne San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35D234" w14:textId="77777777" w:rsidR="00E26F6C" w:rsidRPr="009F5BFA" w:rsidRDefault="00E26F6C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6ACDE9FF" w14:textId="77777777" w:rsidR="00E26F6C" w:rsidRPr="009F5BFA" w:rsidRDefault="00E26F6C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19EC40AF" w14:textId="77777777" w:rsidR="005C568F" w:rsidRPr="009F5BFA" w:rsidRDefault="005C568F" w:rsidP="00CF398A">
            <w:pPr>
              <w:pStyle w:val="TableParagraph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4752840C" w14:textId="43A097A7" w:rsidR="005C568F" w:rsidRPr="009F5BFA" w:rsidRDefault="005C568F" w:rsidP="00393D3D">
            <w:pPr>
              <w:pStyle w:val="TableParagraph"/>
              <w:jc w:val="center"/>
              <w:rPr>
                <w:rFonts w:ascii="Ravensbourne Sans" w:hAnsi="Ravensbourne Sans"/>
                <w14:ligatures w14:val="standardContextual"/>
              </w:rPr>
            </w:pPr>
            <w:r w:rsidRPr="009F5BFA"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37F012B6" w14:textId="77777777" w:rsidR="00393D3D" w:rsidRDefault="00393D3D" w:rsidP="00393D3D">
            <w:pPr>
              <w:pStyle w:val="TableParagraph"/>
              <w:ind w:right="20"/>
              <w:rPr>
                <w:rFonts w:ascii="Ravensbourne Sans" w:hAnsi="Ravensbourne Sans"/>
                <w14:ligatures w14:val="standardContextual"/>
              </w:rPr>
            </w:pPr>
          </w:p>
          <w:p w14:paraId="03DF10EA" w14:textId="77777777" w:rsidR="00393D3D" w:rsidRDefault="00393D3D" w:rsidP="00393D3D">
            <w:pPr>
              <w:pStyle w:val="TableParagraph"/>
              <w:ind w:right="20"/>
              <w:rPr>
                <w:rFonts w:ascii="Ravensbourne Sans" w:hAnsi="Ravensbourne Sans"/>
                <w14:ligatures w14:val="standardContextual"/>
              </w:rPr>
            </w:pPr>
          </w:p>
          <w:p w14:paraId="27112D0D" w14:textId="100AA816" w:rsidR="00A2054E" w:rsidRDefault="00A2054E" w:rsidP="00393D3D">
            <w:pPr>
              <w:pStyle w:val="TableParagraph"/>
              <w:ind w:right="20"/>
              <w:jc w:val="center"/>
              <w:rPr>
                <w:rFonts w:ascii="Ravensbourne Sans" w:hAnsi="Ravensbourne Sans"/>
                <w14:ligatures w14:val="standardContextual"/>
              </w:rPr>
            </w:pPr>
            <w:r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0BA5E359" w14:textId="77777777" w:rsidR="00A2054E" w:rsidRDefault="00A2054E" w:rsidP="00CF398A">
            <w:pPr>
              <w:pStyle w:val="TableParagraph"/>
              <w:ind w:left="711" w:right="20"/>
              <w:rPr>
                <w:rFonts w:ascii="Ravensbourne Sans" w:hAnsi="Ravensbourne Sans"/>
                <w14:ligatures w14:val="standardContextual"/>
              </w:rPr>
            </w:pPr>
          </w:p>
          <w:p w14:paraId="31D98DAC" w14:textId="022959C6" w:rsidR="00CF398A" w:rsidRDefault="00CF398A" w:rsidP="00393D3D">
            <w:pPr>
              <w:pStyle w:val="TableParagraph"/>
              <w:ind w:right="20"/>
              <w:jc w:val="center"/>
              <w:rPr>
                <w:rFonts w:ascii="Ravensbourne Sans" w:hAnsi="Ravensbourne Sans"/>
                <w14:ligatures w14:val="standardContextual"/>
              </w:rPr>
            </w:pPr>
            <w:r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24F89749" w14:textId="77777777" w:rsidR="00CF398A" w:rsidRDefault="00CF398A" w:rsidP="00CF398A">
            <w:pPr>
              <w:pStyle w:val="TableParagraph"/>
              <w:ind w:left="711" w:right="20"/>
              <w:rPr>
                <w:rFonts w:ascii="Ravensbourne Sans" w:hAnsi="Ravensbourne Sans"/>
                <w14:ligatures w14:val="standardContextual"/>
              </w:rPr>
            </w:pPr>
          </w:p>
          <w:p w14:paraId="321CC655" w14:textId="77777777" w:rsidR="00CF398A" w:rsidRDefault="00CF398A" w:rsidP="00CF398A">
            <w:pPr>
              <w:pStyle w:val="TableParagraph"/>
              <w:ind w:left="711" w:right="20"/>
              <w:rPr>
                <w:rFonts w:ascii="Ravensbourne Sans" w:hAnsi="Ravensbourne Sans"/>
                <w14:ligatures w14:val="standardContextual"/>
              </w:rPr>
            </w:pPr>
          </w:p>
          <w:p w14:paraId="58907656" w14:textId="39189CA8" w:rsidR="00CF398A" w:rsidRDefault="00CF398A" w:rsidP="00393D3D">
            <w:pPr>
              <w:pStyle w:val="TableParagraph"/>
              <w:ind w:right="20"/>
              <w:jc w:val="center"/>
              <w:rPr>
                <w:rFonts w:ascii="Ravensbourne Sans" w:hAnsi="Ravensbourne Sans"/>
                <w14:ligatures w14:val="standardContextual"/>
              </w:rPr>
            </w:pPr>
            <w:r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7896D9BD" w14:textId="615EF9B4" w:rsidR="00CF398A" w:rsidRPr="009F5BFA" w:rsidRDefault="00CF398A" w:rsidP="00CF398A">
            <w:pPr>
              <w:pStyle w:val="TableParagraph"/>
              <w:ind w:left="711" w:right="20"/>
              <w:rPr>
                <w:rFonts w:ascii="Ravensbourne Sans" w:hAnsi="Ravensbourne Sans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6258CC" w14:textId="77777777" w:rsidR="00E26F6C" w:rsidRDefault="00E26F6C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186FAE4C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7C124EA4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2D7B59AD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67E41876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5E85E2AE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709D9E3F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735B93FA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5515C261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1F914A9F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2AF6C2D6" w14:textId="77777777" w:rsidR="00CF398A" w:rsidRDefault="00CF398A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215868CB" w14:textId="77777777" w:rsidR="00A2054E" w:rsidRDefault="00A2054E" w:rsidP="00CF398A">
            <w:pPr>
              <w:pStyle w:val="TableParagraph"/>
              <w:ind w:left="706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208D7399" w14:textId="77777777" w:rsidR="00393D3D" w:rsidRDefault="00393D3D" w:rsidP="00CF398A">
            <w:pPr>
              <w:pStyle w:val="TableParagraph"/>
              <w:ind w:left="706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7B3840DD" w14:textId="77777777" w:rsidR="00A2054E" w:rsidRDefault="00A2054E" w:rsidP="00A2054E">
            <w:pPr>
              <w:pStyle w:val="TableParagraph"/>
              <w:ind w:left="701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19718A09" w14:textId="221341E9" w:rsidR="00A2054E" w:rsidRDefault="00CF398A" w:rsidP="00393D3D">
            <w:pPr>
              <w:pStyle w:val="TableParagraph"/>
              <w:ind w:left="701"/>
              <w:rPr>
                <w:rFonts w:ascii="Ravensbourne Sans" w:hAnsi="Ravensbourne Sans" w:cs="Times New Roman"/>
                <w14:ligatures w14:val="standardContextual"/>
              </w:rPr>
            </w:pPr>
            <w:r>
              <w:rPr>
                <w:rFonts w:ascii="Ravensbourne Sans" w:hAnsi="Ravensbourne Sans" w:cs="Times New Roman"/>
                <w14:ligatures w14:val="standardContextual"/>
              </w:rPr>
              <w:t>X</w:t>
            </w:r>
          </w:p>
          <w:p w14:paraId="49BF73CA" w14:textId="77777777" w:rsidR="00A2054E" w:rsidRDefault="00A2054E" w:rsidP="00CF398A">
            <w:pPr>
              <w:pStyle w:val="TableParagraph"/>
              <w:ind w:left="706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074B3F24" w14:textId="77777777" w:rsidR="00A2054E" w:rsidRDefault="00A2054E" w:rsidP="00A2054E">
            <w:pPr>
              <w:pStyle w:val="TableParagraph"/>
              <w:ind w:left="701"/>
              <w:rPr>
                <w:rFonts w:ascii="Ravensbourne Sans" w:hAnsi="Ravensbourne Sans" w:cs="Times New Roman"/>
                <w14:ligatures w14:val="standardContextual"/>
              </w:rPr>
            </w:pPr>
            <w:r>
              <w:rPr>
                <w:rFonts w:ascii="Ravensbourne Sans" w:hAnsi="Ravensbourne Sans" w:cs="Times New Roman"/>
                <w14:ligatures w14:val="standardContextual"/>
              </w:rPr>
              <w:t>X</w:t>
            </w:r>
          </w:p>
          <w:p w14:paraId="09763CF5" w14:textId="77777777" w:rsidR="00393D3D" w:rsidRDefault="00393D3D" w:rsidP="00393D3D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5048A353" w14:textId="77777777" w:rsidR="00393D3D" w:rsidRDefault="00393D3D" w:rsidP="00393D3D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7DADDE61" w14:textId="77777777" w:rsidR="00393D3D" w:rsidRDefault="00393D3D" w:rsidP="00393D3D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33B05853" w14:textId="77777777" w:rsidR="00393D3D" w:rsidRDefault="00393D3D" w:rsidP="00393D3D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1F21C76D" w14:textId="77777777" w:rsidR="00393D3D" w:rsidRDefault="00393D3D" w:rsidP="00393D3D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21E5E619" w14:textId="77777777" w:rsidR="00393D3D" w:rsidRDefault="00393D3D" w:rsidP="00393D3D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4E2C1C79" w14:textId="0BB90EA6" w:rsidR="00393D3D" w:rsidRPr="009F5BFA" w:rsidRDefault="00393D3D" w:rsidP="00393D3D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  <w:r>
              <w:rPr>
                <w:rFonts w:ascii="Ravensbourne Sans" w:hAnsi="Ravensbourne Sans" w:cs="Times New Roman"/>
                <w14:ligatures w14:val="standardContextual"/>
              </w:rPr>
              <w:t>X</w:t>
            </w:r>
          </w:p>
        </w:tc>
      </w:tr>
      <w:tr w:rsidR="00E26F6C" w:rsidRPr="009F5BFA" w14:paraId="21A5F12E" w14:textId="77777777" w:rsidTr="00A2054E">
        <w:trPr>
          <w:trHeight w:val="27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BD7C" w14:textId="77777777" w:rsidR="00E26F6C" w:rsidRPr="009F5BFA" w:rsidRDefault="00E26F6C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</w:p>
          <w:p w14:paraId="650502E2" w14:textId="038C11A6" w:rsidR="00E26F6C" w:rsidRPr="009F5BFA" w:rsidRDefault="00E26F6C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>Higher Education knowledge</w:t>
            </w:r>
          </w:p>
          <w:p w14:paraId="0C4C75FD" w14:textId="77777777" w:rsidR="00E26F6C" w:rsidRPr="009F5BFA" w:rsidRDefault="00E26F6C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14:ligatures w14:val="standardContextual"/>
              </w:rPr>
            </w:pPr>
          </w:p>
          <w:p w14:paraId="2459CAC7" w14:textId="77777777" w:rsidR="009C6403" w:rsidRDefault="009C6403" w:rsidP="009C6403">
            <w:pPr>
              <w:pStyle w:val="TableParagraph"/>
              <w:spacing w:line="271" w:lineRule="exact"/>
              <w:ind w:left="107"/>
              <w:rPr>
                <w:rFonts w:ascii="Ravensbourne Sans" w:hAnsi="Ravensbourne Sans"/>
              </w:rPr>
            </w:pPr>
            <w:r w:rsidRPr="009F5BFA">
              <w:rPr>
                <w:rFonts w:ascii="Ravensbourne Sans" w:hAnsi="Ravensbourne Sans"/>
                <w:bCs/>
              </w:rPr>
              <w:t>Experience of teaching in higher education</w:t>
            </w:r>
            <w:r>
              <w:rPr>
                <w:rFonts w:ascii="Ravensbourne Sans" w:hAnsi="Ravensbourne Sans"/>
                <w:bCs/>
              </w:rPr>
              <w:t>, or equivalent experience of training in an industry context</w:t>
            </w:r>
            <w:r w:rsidRPr="009F5BFA">
              <w:rPr>
                <w:rFonts w:ascii="Ravensbourne Sans" w:hAnsi="Ravensbourne Sans"/>
                <w:bCs/>
              </w:rPr>
              <w:t xml:space="preserve"> </w:t>
            </w:r>
          </w:p>
          <w:p w14:paraId="0EC06C18" w14:textId="77777777" w:rsidR="00CF398A" w:rsidRDefault="00CF398A" w:rsidP="00721EB0">
            <w:pPr>
              <w:pStyle w:val="TableParagraph"/>
              <w:spacing w:line="271" w:lineRule="exact"/>
              <w:ind w:left="107"/>
            </w:pPr>
          </w:p>
          <w:p w14:paraId="6685ABA3" w14:textId="216C7D89" w:rsidR="00CF398A" w:rsidRPr="00CF398A" w:rsidRDefault="00CF398A" w:rsidP="00CF398A">
            <w:pPr>
              <w:pStyle w:val="TableParagraph"/>
              <w:kinsoku w:val="0"/>
              <w:overflowPunct w:val="0"/>
              <w:ind w:left="116"/>
              <w:rPr>
                <w:rFonts w:ascii="Ravensbourne Sans" w:hAnsi="Ravensbourne Sans"/>
              </w:rPr>
            </w:pPr>
            <w:r>
              <w:rPr>
                <w:rFonts w:ascii="Ravensbourne Sans" w:hAnsi="Ravensbourne Sans"/>
              </w:rPr>
              <w:t xml:space="preserve">Understanding </w:t>
            </w:r>
            <w:r w:rsidRPr="00CF398A">
              <w:rPr>
                <w:rFonts w:ascii="Ravensbourne Sans" w:hAnsi="Ravensbourne Sans"/>
              </w:rPr>
              <w:t>of</w:t>
            </w:r>
            <w:r w:rsidRPr="00CF398A">
              <w:rPr>
                <w:rFonts w:ascii="Ravensbourne Sans" w:hAnsi="Ravensbourne Sans"/>
                <w:spacing w:val="-16"/>
              </w:rPr>
              <w:t xml:space="preserve"> </w:t>
            </w:r>
            <w:r w:rsidRPr="00CF398A">
              <w:rPr>
                <w:rFonts w:ascii="Ravensbourne Sans" w:hAnsi="Ravensbourne Sans"/>
              </w:rPr>
              <w:t>the</w:t>
            </w:r>
            <w:r w:rsidRPr="00CF398A">
              <w:rPr>
                <w:rFonts w:ascii="Ravensbourne Sans" w:hAnsi="Ravensbourne Sans"/>
                <w:spacing w:val="-16"/>
              </w:rPr>
              <w:t xml:space="preserve"> </w:t>
            </w:r>
            <w:r w:rsidRPr="00CF398A">
              <w:rPr>
                <w:rFonts w:ascii="Ravensbourne Sans" w:hAnsi="Ravensbourne Sans"/>
              </w:rPr>
              <w:t>vocational</w:t>
            </w:r>
            <w:r w:rsidRPr="00CF398A">
              <w:rPr>
                <w:rFonts w:ascii="Ravensbourne Sans" w:hAnsi="Ravensbourne Sans"/>
                <w:spacing w:val="-10"/>
              </w:rPr>
              <w:t xml:space="preserve"> </w:t>
            </w:r>
            <w:r w:rsidRPr="00CF398A">
              <w:rPr>
                <w:rFonts w:ascii="Ravensbourne Sans" w:hAnsi="Ravensbourne Sans"/>
              </w:rPr>
              <w:t>needs</w:t>
            </w:r>
            <w:r w:rsidRPr="00CF398A">
              <w:rPr>
                <w:rFonts w:ascii="Ravensbourne Sans" w:hAnsi="Ravensbourne Sans"/>
                <w:spacing w:val="-16"/>
              </w:rPr>
              <w:t xml:space="preserve"> </w:t>
            </w:r>
            <w:r w:rsidRPr="00CF398A">
              <w:rPr>
                <w:rFonts w:ascii="Ravensbourne Sans" w:hAnsi="Ravensbourne Sans"/>
              </w:rPr>
              <w:t>of</w:t>
            </w:r>
            <w:r w:rsidRPr="00CF398A">
              <w:rPr>
                <w:rFonts w:ascii="Ravensbourne Sans" w:hAnsi="Ravensbourne Sans"/>
                <w:spacing w:val="-17"/>
              </w:rPr>
              <w:t xml:space="preserve"> </w:t>
            </w:r>
            <w:r w:rsidRPr="00CF398A">
              <w:rPr>
                <w:rFonts w:ascii="Ravensbourne Sans" w:hAnsi="Ravensbourne Sans"/>
              </w:rPr>
              <w:t>students looking to enter the creative industries and an awareness of how</w:t>
            </w:r>
            <w:r w:rsidRPr="00CF398A">
              <w:rPr>
                <w:rFonts w:ascii="Ravensbourne Sans" w:hAnsi="Ravensbourne Sans"/>
                <w:spacing w:val="-6"/>
              </w:rPr>
              <w:t xml:space="preserve"> </w:t>
            </w:r>
            <w:r w:rsidRPr="00CF398A">
              <w:rPr>
                <w:rFonts w:ascii="Ravensbourne Sans" w:hAnsi="Ravensbourne Sans"/>
              </w:rPr>
              <w:t>university</w:t>
            </w:r>
            <w:r w:rsidRPr="00CF398A">
              <w:rPr>
                <w:rFonts w:ascii="Ravensbourne Sans" w:hAnsi="Ravensbourne Sans"/>
                <w:spacing w:val="-6"/>
              </w:rPr>
              <w:t xml:space="preserve"> </w:t>
            </w:r>
            <w:r w:rsidRPr="00CF398A">
              <w:rPr>
                <w:rFonts w:ascii="Ravensbourne Sans" w:hAnsi="Ravensbourne Sans"/>
              </w:rPr>
              <w:t>teaching</w:t>
            </w:r>
            <w:r w:rsidRPr="00CF398A">
              <w:rPr>
                <w:rFonts w:ascii="Ravensbourne Sans" w:hAnsi="Ravensbourne Sans"/>
                <w:spacing w:val="-6"/>
              </w:rPr>
              <w:t xml:space="preserve"> </w:t>
            </w:r>
            <w:r w:rsidRPr="00CF398A">
              <w:rPr>
                <w:rFonts w:ascii="Ravensbourne Sans" w:hAnsi="Ravensbourne Sans"/>
              </w:rPr>
              <w:t>in</w:t>
            </w:r>
            <w:r w:rsidRPr="00CF398A">
              <w:rPr>
                <w:rFonts w:ascii="Ravensbourne Sans" w:hAnsi="Ravensbourne Sans"/>
                <w:spacing w:val="-6"/>
              </w:rPr>
              <w:t xml:space="preserve"> </w:t>
            </w:r>
            <w:r w:rsidR="00450187">
              <w:rPr>
                <w:rFonts w:ascii="Ravensbourne Sans" w:hAnsi="Ravensbourne Sans"/>
              </w:rPr>
              <w:t xml:space="preserve">Editing and Postproduction </w:t>
            </w:r>
            <w:r w:rsidRPr="00CF398A">
              <w:rPr>
                <w:rFonts w:ascii="Ravensbourne Sans" w:hAnsi="Ravensbourne Sans"/>
              </w:rPr>
              <w:t>can</w:t>
            </w:r>
            <w:r w:rsidRPr="00CF398A">
              <w:rPr>
                <w:rFonts w:ascii="Ravensbourne Sans" w:hAnsi="Ravensbourne Sans"/>
                <w:spacing w:val="-6"/>
              </w:rPr>
              <w:t xml:space="preserve"> </w:t>
            </w:r>
            <w:r w:rsidRPr="00CF398A">
              <w:rPr>
                <w:rFonts w:ascii="Ravensbourne Sans" w:hAnsi="Ravensbourne Sans"/>
              </w:rPr>
              <w:t>support their aspirations.</w:t>
            </w:r>
          </w:p>
          <w:p w14:paraId="68A24631" w14:textId="77777777" w:rsidR="00E26F6C" w:rsidRPr="009F5BFA" w:rsidRDefault="00E26F6C" w:rsidP="00A2054E">
            <w:pPr>
              <w:autoSpaceDE w:val="0"/>
              <w:autoSpaceDN w:val="0"/>
              <w:spacing w:after="0" w:line="271" w:lineRule="exact"/>
              <w:rPr>
                <w:rFonts w:ascii="Ravensbourne Sans" w:hAnsi="Ravensbourne Sans" w:cs="Aptos"/>
                <w14:ligatures w14:val="non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6BA855" w14:textId="77777777" w:rsidR="00E26F6C" w:rsidRPr="009F5BFA" w:rsidRDefault="00E26F6C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21259940" w14:textId="77777777" w:rsidR="00E26F6C" w:rsidRPr="009F5BFA" w:rsidRDefault="00E26F6C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3801CF3B" w14:textId="77777777" w:rsidR="00E26F6C" w:rsidRDefault="00E26F6C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6C0F90FE" w14:textId="77777777" w:rsidR="00CF398A" w:rsidRDefault="00CF398A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56493D6E" w14:textId="77777777" w:rsidR="00CF398A" w:rsidRDefault="00CF398A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23C4B29B" w14:textId="48E4AD4B" w:rsidR="00CF398A" w:rsidRDefault="009C6403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  <w:r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676AE9C0" w14:textId="77777777" w:rsidR="00CF398A" w:rsidRDefault="00CF398A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20FCED92" w14:textId="77777777" w:rsidR="00CF398A" w:rsidRDefault="00CF398A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  <w:p w14:paraId="7C92C9BD" w14:textId="77777777" w:rsidR="00CF398A" w:rsidRDefault="00CF398A" w:rsidP="00721EB0">
            <w:pPr>
              <w:pStyle w:val="TableParagraph"/>
              <w:spacing w:line="191" w:lineRule="exact"/>
              <w:rPr>
                <w:rFonts w:ascii="Ravensbourne Sans" w:hAnsi="Ravensbourne Sans"/>
                <w14:ligatures w14:val="standardContextual"/>
              </w:rPr>
            </w:pPr>
          </w:p>
          <w:p w14:paraId="3A74F3F5" w14:textId="265248CE" w:rsidR="00CF398A" w:rsidRPr="009F5BFA" w:rsidRDefault="00CF398A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  <w:r>
              <w:rPr>
                <w:rFonts w:ascii="Ravensbourne Sans" w:hAnsi="Ravensbourne Sans"/>
                <w14:ligatures w14:val="standardContextual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BFD153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60CE3664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526234DA" w14:textId="77777777" w:rsidR="005C568F" w:rsidRPr="009F5BFA" w:rsidRDefault="005C568F" w:rsidP="007268B9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3B32A925" w14:textId="3BF64E02" w:rsidR="005C568F" w:rsidRPr="009F5BFA" w:rsidRDefault="005C568F" w:rsidP="00A2054E">
            <w:pPr>
              <w:pStyle w:val="TableParagraph"/>
              <w:ind w:left="559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1E3B10BF" w14:textId="77777777" w:rsidR="005C568F" w:rsidRPr="009F5BFA" w:rsidRDefault="005C568F" w:rsidP="00A2054E">
            <w:pPr>
              <w:pStyle w:val="TableParagraph"/>
              <w:ind w:left="559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6574C876" w14:textId="731B8328" w:rsidR="005C568F" w:rsidRPr="009F5BFA" w:rsidRDefault="005C568F" w:rsidP="00A2054E">
            <w:pPr>
              <w:pStyle w:val="TableParagraph"/>
              <w:ind w:left="559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620980FA" w14:textId="77777777" w:rsidR="00E26F6C" w:rsidRPr="009F5BFA" w:rsidRDefault="00E26F6C" w:rsidP="007268B9">
            <w:pPr>
              <w:pStyle w:val="TableParagraph"/>
              <w:jc w:val="center"/>
              <w:rPr>
                <w:rFonts w:ascii="Ravensbourne Sans" w:hAnsi="Ravensbourne Sans" w:cs="Times New Roman"/>
                <w14:ligatures w14:val="standardContextual"/>
              </w:rPr>
            </w:pPr>
            <w:r w:rsidRPr="009F5BFA">
              <w:rPr>
                <w:rFonts w:ascii="Calibri" w:hAnsi="Calibri" w:cs="Calibri"/>
                <w14:ligatures w14:val="standardContextual"/>
              </w:rPr>
              <w:t> </w:t>
            </w:r>
            <w:r w:rsidRPr="009F5BFA">
              <w:rPr>
                <w:rFonts w:ascii="Ravensbourne Sans" w:hAnsi="Ravensbourne Sans" w:cs="Times New Roman"/>
                <w14:ligatures w14:val="standardContextual"/>
              </w:rPr>
              <w:t xml:space="preserve"> </w:t>
            </w:r>
          </w:p>
        </w:tc>
      </w:tr>
      <w:tr w:rsidR="00A34495" w:rsidRPr="009F5BFA" w14:paraId="4A2F8D28" w14:textId="77777777" w:rsidTr="00A34495">
        <w:trPr>
          <w:trHeight w:val="165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AB03" w14:textId="7C66E1BC" w:rsidR="00A34495" w:rsidRPr="009F5BFA" w:rsidRDefault="00A34495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 xml:space="preserve">Stakeholder </w:t>
            </w:r>
            <w:r w:rsidR="00A2054E">
              <w:rPr>
                <w:rFonts w:ascii="Ravensbourne Sans" w:hAnsi="Ravensbourne Sans" w:cs="Calibri"/>
                <w:b/>
                <w:bCs/>
                <w14:ligatures w14:val="standardContextual"/>
              </w:rPr>
              <w:t>and</w:t>
            </w: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>, Project Management</w:t>
            </w:r>
          </w:p>
          <w:p w14:paraId="022C85AB" w14:textId="77777777" w:rsidR="005C568F" w:rsidRPr="009F5BFA" w:rsidRDefault="005C568F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</w:p>
          <w:p w14:paraId="0110AA98" w14:textId="2638E2D4" w:rsidR="005C568F" w:rsidRPr="005C568F" w:rsidRDefault="005C568F" w:rsidP="005C568F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</w:rPr>
            </w:pPr>
            <w:r w:rsidRPr="005C568F">
              <w:rPr>
                <w:rFonts w:ascii="Ravensbourne Sans" w:hAnsi="Ravensbourne Sans" w:cs="Calibri"/>
              </w:rPr>
              <w:t>Experience of working with industry partners, setting up live briefs and managing dialogue with clients.</w:t>
            </w:r>
          </w:p>
          <w:p w14:paraId="142941CE" w14:textId="0526A0AD" w:rsidR="005C568F" w:rsidRPr="009F5BFA" w:rsidRDefault="005C568F" w:rsidP="005C568F">
            <w:pPr>
              <w:pStyle w:val="TableParagraph"/>
              <w:spacing w:line="271" w:lineRule="exact"/>
              <w:rPr>
                <w:rFonts w:ascii="Ravensbourne Sans" w:hAnsi="Ravensbourne Sans" w:cs="Calibri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CE305D" w14:textId="77777777" w:rsidR="00A34495" w:rsidRPr="009F5BFA" w:rsidRDefault="00A34495" w:rsidP="00CF398A">
            <w:pPr>
              <w:pStyle w:val="TableParagraph"/>
              <w:spacing w:line="191" w:lineRule="exact"/>
              <w:ind w:left="731" w:hanging="624"/>
              <w:jc w:val="center"/>
              <w:rPr>
                <w:rFonts w:ascii="Ravensbourne Sans" w:hAnsi="Ravensbourne Sans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C2A49E" w14:textId="77777777" w:rsidR="00A34495" w:rsidRPr="009F5BFA" w:rsidRDefault="00A34495" w:rsidP="007268B9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24A2AEFF" w14:textId="77777777" w:rsidR="005C568F" w:rsidRPr="009F5BFA" w:rsidRDefault="005C568F" w:rsidP="007268B9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20FCC4FB" w14:textId="77777777" w:rsidR="005C568F" w:rsidRPr="009F5BFA" w:rsidRDefault="005C568F" w:rsidP="007268B9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3A221FED" w14:textId="1071BBB3" w:rsidR="005C568F" w:rsidRPr="009F5BFA" w:rsidRDefault="005C568F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  <w:r w:rsidRPr="009F5BFA">
              <w:rPr>
                <w:rFonts w:ascii="Ravensbourne Sans" w:hAnsi="Ravensbourne Sans" w:cs="Times New Roman"/>
                <w14:ligatures w14:val="standardContextual"/>
              </w:rPr>
              <w:t>X</w:t>
            </w:r>
          </w:p>
        </w:tc>
      </w:tr>
    </w:tbl>
    <w:p w14:paraId="76223CF0" w14:textId="77777777" w:rsidR="00E26F6C" w:rsidRPr="009F5BFA" w:rsidRDefault="00E26F6C" w:rsidP="00E26F6C">
      <w:pPr>
        <w:rPr>
          <w:rFonts w:ascii="Ravensbourne Sans" w:hAnsi="Ravensbourne Sans"/>
        </w:rPr>
      </w:pPr>
    </w:p>
    <w:p w14:paraId="757779E4" w14:textId="77777777" w:rsidR="00E26F6C" w:rsidRPr="009F5BFA" w:rsidRDefault="00E26F6C" w:rsidP="00E26F6C">
      <w:pPr>
        <w:rPr>
          <w:rFonts w:ascii="Ravensbourne Sans" w:hAnsi="Ravensbourne Sans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559"/>
        <w:gridCol w:w="1559"/>
      </w:tblGrid>
      <w:tr w:rsidR="00E26F6C" w:rsidRPr="009F5BFA" w14:paraId="309C14C0" w14:textId="77777777" w:rsidTr="00553B2E">
        <w:trPr>
          <w:trHeight w:val="82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hideMark/>
          </w:tcPr>
          <w:p w14:paraId="1A88AB1E" w14:textId="77777777" w:rsidR="00E26F6C" w:rsidRPr="009F5BFA" w:rsidRDefault="00E26F6C" w:rsidP="007268B9">
            <w:pPr>
              <w:pStyle w:val="TableParagraph"/>
              <w:ind w:left="107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:b/>
                <w:bCs/>
                <w:u w:val="single"/>
                <w14:ligatures w14:val="standardContextual"/>
              </w:rPr>
              <w:t>Core</w:t>
            </w:r>
            <w:r w:rsidRPr="009F5BFA">
              <w:rPr>
                <w:rFonts w:ascii="Ravensbourne Sans" w:hAnsi="Ravensbourne Sans" w:cs="Calibri"/>
                <w:b/>
                <w:bCs/>
                <w:spacing w:val="-9"/>
                <w:u w:val="single"/>
                <w14:ligatures w14:val="standardContextual"/>
              </w:rPr>
              <w:t xml:space="preserve"> </w:t>
            </w:r>
            <w:r w:rsidRPr="009F5BFA">
              <w:rPr>
                <w:rFonts w:ascii="Ravensbourne Sans" w:hAnsi="Ravensbourne Sans" w:cs="Calibri"/>
                <w:b/>
                <w:bCs/>
                <w:u w:val="single"/>
                <w14:ligatures w14:val="standardContextual"/>
              </w:rPr>
              <w:t>Personal</w:t>
            </w:r>
            <w:r w:rsidRPr="009F5BFA">
              <w:rPr>
                <w:rFonts w:ascii="Ravensbourne Sans" w:hAnsi="Ravensbourne Sans" w:cs="Calibri"/>
                <w:b/>
                <w:bCs/>
                <w:spacing w:val="-9"/>
                <w:u w:val="single"/>
                <w14:ligatures w14:val="standardContextual"/>
              </w:rPr>
              <w:t xml:space="preserve"> s</w:t>
            </w:r>
            <w:r w:rsidRPr="009F5BFA">
              <w:rPr>
                <w:rFonts w:ascii="Ravensbourne Sans" w:hAnsi="Ravensbourne Sans" w:cs="Calibri"/>
                <w:b/>
                <w:bCs/>
                <w:spacing w:val="-2"/>
                <w:u w:val="single"/>
                <w14:ligatures w14:val="standardContextual"/>
              </w:rPr>
              <w:t>kills abilities and behaviours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hideMark/>
          </w:tcPr>
          <w:p w14:paraId="08194EFB" w14:textId="77777777" w:rsidR="00E26F6C" w:rsidRPr="009F5BFA" w:rsidRDefault="00E26F6C" w:rsidP="00553B2E">
            <w:pPr>
              <w:pStyle w:val="TableParagraph"/>
              <w:spacing w:line="271" w:lineRule="exact"/>
              <w:ind w:left="107"/>
              <w:jc w:val="center"/>
              <w:rPr>
                <w:rFonts w:ascii="Ravensbourne Sans" w:hAnsi="Ravensbourne Sans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/>
                <w:b/>
                <w:bCs/>
                <w:spacing w:val="-2"/>
                <w14:ligatures w14:val="standardContextual"/>
              </w:rPr>
              <w:t>Essential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hideMark/>
          </w:tcPr>
          <w:p w14:paraId="4DF7A5AF" w14:textId="77777777" w:rsidR="00E26F6C" w:rsidRPr="009F5BFA" w:rsidRDefault="00E26F6C" w:rsidP="00553B2E">
            <w:pPr>
              <w:pStyle w:val="TableParagraph"/>
              <w:spacing w:line="271" w:lineRule="exact"/>
              <w:ind w:left="107"/>
              <w:jc w:val="center"/>
              <w:rPr>
                <w:rFonts w:ascii="Ravensbourne Sans" w:hAnsi="Ravensbourne Sans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/>
                <w:b/>
                <w:bCs/>
                <w:spacing w:val="-2"/>
                <w14:ligatures w14:val="standardContextual"/>
              </w:rPr>
              <w:t>Desirable</w:t>
            </w:r>
          </w:p>
        </w:tc>
      </w:tr>
      <w:tr w:rsidR="00E26F6C" w:rsidRPr="009F5BFA" w14:paraId="6D6F78F1" w14:textId="77777777" w:rsidTr="00553B2E">
        <w:trPr>
          <w:trHeight w:val="1702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4CBFC" w14:textId="77777777" w:rsidR="00E26F6C" w:rsidRPr="009F5BFA" w:rsidRDefault="00E26F6C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 xml:space="preserve">Management and leadership </w:t>
            </w:r>
          </w:p>
          <w:p w14:paraId="74A27243" w14:textId="77777777" w:rsidR="00E26F6C" w:rsidRPr="009F5BFA" w:rsidRDefault="00E26F6C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</w:p>
          <w:p w14:paraId="399B85C5" w14:textId="1A6D95B0" w:rsidR="005C568F" w:rsidRPr="009F5BFA" w:rsidRDefault="005C568F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14:ligatures w14:val="standardContextual"/>
              </w:rPr>
              <w:t>Works collaboratively and harmoniously within the team and more widely with all significant others to get the job done, to the satisfaction of all those involved.</w:t>
            </w:r>
          </w:p>
          <w:p w14:paraId="420A0982" w14:textId="77777777" w:rsidR="005C568F" w:rsidRPr="009F5BFA" w:rsidRDefault="005C568F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14:ligatures w14:val="standardContextual"/>
              </w:rPr>
            </w:pPr>
          </w:p>
          <w:p w14:paraId="3B9653FD" w14:textId="6D879344" w:rsidR="005C568F" w:rsidRPr="009F5BFA" w:rsidRDefault="005C568F" w:rsidP="007268B9">
            <w:pPr>
              <w:pStyle w:val="TableParagraph"/>
              <w:spacing w:line="271" w:lineRule="exact"/>
              <w:ind w:left="107"/>
              <w:rPr>
                <w:rFonts w:ascii="Ravensbourne Sans" w:hAnsi="Ravensbourne Sans" w:cs="Calibri"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14:ligatures w14:val="standardContextual"/>
              </w:rPr>
              <w:t>Experience of project leadership on outcome-focused initiatives.</w:t>
            </w:r>
          </w:p>
          <w:p w14:paraId="17066DF4" w14:textId="50905B6F" w:rsidR="00E26F6C" w:rsidRPr="009F5BFA" w:rsidRDefault="00E26F6C" w:rsidP="007268B9">
            <w:pPr>
              <w:pStyle w:val="TableParagraph"/>
              <w:ind w:left="107" w:right="104"/>
              <w:rPr>
                <w:rFonts w:ascii="Ravensbourne Sans" w:hAnsi="Ravensbourne Sans" w:cs="Calibri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B4D59F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/>
                <w14:ligatures w14:val="standardContextual"/>
              </w:rPr>
            </w:pPr>
          </w:p>
          <w:p w14:paraId="70742680" w14:textId="77777777" w:rsidR="00E26F6C" w:rsidRPr="009F5BFA" w:rsidRDefault="00E26F6C" w:rsidP="007268B9">
            <w:pPr>
              <w:pStyle w:val="TableParagraph"/>
              <w:spacing w:before="2"/>
              <w:rPr>
                <w:rFonts w:ascii="Ravensbourne Sans" w:hAnsi="Ravensbourne Sans"/>
                <w14:ligatures w14:val="standardContextual"/>
              </w:rPr>
            </w:pPr>
          </w:p>
          <w:p w14:paraId="527A8CBE" w14:textId="42763861" w:rsidR="005C568F" w:rsidRPr="009F5BFA" w:rsidRDefault="005C568F" w:rsidP="00CF398A">
            <w:pPr>
              <w:pStyle w:val="TableParagraph"/>
              <w:spacing w:before="2"/>
              <w:ind w:left="570"/>
              <w:rPr>
                <w:rFonts w:ascii="Ravensbourne Sans" w:hAnsi="Ravensbourne Sans"/>
                <w14:ligatures w14:val="standardContextual"/>
              </w:rPr>
            </w:pPr>
            <w:r w:rsidRPr="009F5BFA"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32F5F283" w14:textId="4D108611" w:rsidR="00E26F6C" w:rsidRPr="009F5BFA" w:rsidRDefault="00E26F6C" w:rsidP="007268B9">
            <w:pPr>
              <w:pStyle w:val="TableParagraph"/>
              <w:spacing w:line="191" w:lineRule="exact"/>
              <w:ind w:left="242"/>
              <w:rPr>
                <w:rFonts w:ascii="Ravensbourne Sans" w:hAnsi="Ravensbourne Sans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3136FB" w14:textId="77777777" w:rsidR="00E26F6C" w:rsidRPr="009F5BFA" w:rsidRDefault="00E26F6C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597273B2" w14:textId="77777777" w:rsidR="005C568F" w:rsidRPr="009F5BFA" w:rsidRDefault="005C568F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5C5CC875" w14:textId="77777777" w:rsidR="005C568F" w:rsidRPr="009F5BFA" w:rsidRDefault="005C568F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367DE921" w14:textId="77777777" w:rsidR="005C568F" w:rsidRPr="009F5BFA" w:rsidRDefault="005C568F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297848C2" w14:textId="77777777" w:rsidR="005C568F" w:rsidRPr="009F5BFA" w:rsidRDefault="005C568F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45450C7F" w14:textId="77777777" w:rsidR="005C568F" w:rsidRPr="009F5BFA" w:rsidRDefault="005C568F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206568BA" w14:textId="04FD41E0" w:rsidR="005C568F" w:rsidRPr="009F5BFA" w:rsidRDefault="005C568F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  <w:r w:rsidRPr="009F5BFA">
              <w:rPr>
                <w:rFonts w:ascii="Ravensbourne Sans" w:hAnsi="Ravensbourne Sans" w:cs="Times New Roman"/>
                <w14:ligatures w14:val="standardContextual"/>
              </w:rPr>
              <w:t>X</w:t>
            </w:r>
          </w:p>
        </w:tc>
      </w:tr>
      <w:tr w:rsidR="00E26F6C" w:rsidRPr="009F5BFA" w14:paraId="27711D0D" w14:textId="77777777" w:rsidTr="00553B2E">
        <w:trPr>
          <w:trHeight w:val="1273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F996E" w14:textId="77777777" w:rsidR="00E26F6C" w:rsidRPr="009F5BFA" w:rsidRDefault="00E26F6C" w:rsidP="007268B9">
            <w:pPr>
              <w:pStyle w:val="TableParagraph"/>
              <w:ind w:left="131" w:right="224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>Equality, Diversity &amp; Inclusion</w:t>
            </w:r>
          </w:p>
          <w:p w14:paraId="174D833D" w14:textId="77777777" w:rsidR="00E26F6C" w:rsidRPr="009F5BFA" w:rsidRDefault="00E26F6C" w:rsidP="007268B9">
            <w:pPr>
              <w:pStyle w:val="TableParagraph"/>
              <w:ind w:left="131" w:right="224"/>
              <w:rPr>
                <w:rFonts w:ascii="Ravensbourne Sans" w:hAnsi="Ravensbourne Sans" w:cs="Calibri"/>
                <w14:ligatures w14:val="standardContextual"/>
              </w:rPr>
            </w:pPr>
          </w:p>
          <w:p w14:paraId="0029BE36" w14:textId="77777777" w:rsidR="009F5BFA" w:rsidRPr="009F5BFA" w:rsidRDefault="009F5BFA" w:rsidP="007268B9">
            <w:pPr>
              <w:pStyle w:val="TableParagraph"/>
              <w:ind w:left="131" w:right="224"/>
              <w:rPr>
                <w:rFonts w:ascii="Ravensbourne Sans" w:hAnsi="Ravensbourne Sans" w:cs="Calibri"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14:ligatures w14:val="standardContextual"/>
              </w:rPr>
              <w:t>Experience of working in an environment where equality, diversity and inclusion are central to work and delivery.</w:t>
            </w:r>
          </w:p>
          <w:p w14:paraId="3A878602" w14:textId="77777777" w:rsidR="009F5BFA" w:rsidRPr="009F5BFA" w:rsidRDefault="009F5BFA" w:rsidP="007268B9">
            <w:pPr>
              <w:pStyle w:val="TableParagraph"/>
              <w:ind w:left="131" w:right="224"/>
              <w:rPr>
                <w:rFonts w:ascii="Ravensbourne Sans" w:hAnsi="Ravensbourne Sans" w:cs="Calibri"/>
                <w14:ligatures w14:val="standardContextual"/>
              </w:rPr>
            </w:pPr>
          </w:p>
          <w:p w14:paraId="022DEFC0" w14:textId="6A9E6BCF" w:rsidR="009F5BFA" w:rsidRPr="009F5BFA" w:rsidRDefault="009F5BFA" w:rsidP="007268B9">
            <w:pPr>
              <w:pStyle w:val="TableParagraph"/>
              <w:ind w:left="131" w:right="224"/>
              <w:rPr>
                <w:rFonts w:ascii="Ravensbourne Sans" w:hAnsi="Ravensbourne Sans" w:cs="Calibri"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14:ligatures w14:val="standardContextual"/>
              </w:rPr>
              <w:t>Experience of dealing with diversity issues in a leadership or management context.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53439C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/>
                <w14:ligatures w14:val="standardContextual"/>
              </w:rPr>
            </w:pPr>
          </w:p>
          <w:p w14:paraId="10558D9F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/>
                <w14:ligatures w14:val="standardContextual"/>
              </w:rPr>
            </w:pPr>
          </w:p>
          <w:p w14:paraId="007BB4A6" w14:textId="24CDFF6D" w:rsidR="009F5BFA" w:rsidRPr="009F5BFA" w:rsidRDefault="009F5BFA" w:rsidP="00CF398A">
            <w:pPr>
              <w:pStyle w:val="TableParagraph"/>
              <w:ind w:left="570"/>
              <w:rPr>
                <w:rFonts w:ascii="Ravensbourne Sans" w:hAnsi="Ravensbourne Sans"/>
                <w14:ligatures w14:val="standardContextual"/>
              </w:rPr>
            </w:pPr>
            <w:r w:rsidRPr="009F5BFA"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3D26BDFD" w14:textId="6A31B248" w:rsidR="00E26F6C" w:rsidRPr="009F5BFA" w:rsidRDefault="00E26F6C" w:rsidP="007268B9">
            <w:pPr>
              <w:pStyle w:val="TableParagraph"/>
              <w:rPr>
                <w:rFonts w:ascii="Ravensbourne Sans" w:hAnsi="Ravensbourne Sans"/>
                <w14:ligatures w14:val="standardContextual"/>
              </w:rPr>
            </w:pPr>
            <w:r w:rsidRPr="009F5BFA">
              <w:rPr>
                <w:rFonts w:ascii="Calibri" w:hAnsi="Calibri" w:cs="Calibri"/>
                <w14:ligatures w14:val="standardContextual"/>
              </w:rPr>
              <w:t>  </w:t>
            </w:r>
            <w:r w:rsidRPr="009F5BFA">
              <w:rPr>
                <w:rFonts w:ascii="Ravensbourne Sans" w:hAnsi="Ravensbourne Sans"/>
                <w14:ligatures w14:val="standardContextu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C0FD42" w14:textId="77777777" w:rsidR="00E26F6C" w:rsidRPr="009F5BFA" w:rsidRDefault="00E26F6C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6B7B5ED5" w14:textId="77777777" w:rsidR="009F5BFA" w:rsidRPr="009F5BFA" w:rsidRDefault="009F5BFA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3F517609" w14:textId="77777777" w:rsidR="009F5BFA" w:rsidRPr="009F5BFA" w:rsidRDefault="009F5BFA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6E02064F" w14:textId="77777777" w:rsidR="009F5BFA" w:rsidRPr="009F5BFA" w:rsidRDefault="009F5BFA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79F56F8F" w14:textId="77777777" w:rsidR="009F5BFA" w:rsidRPr="009F5BFA" w:rsidRDefault="009F5BFA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</w:p>
          <w:p w14:paraId="125379B7" w14:textId="40392A8B" w:rsidR="009F5BFA" w:rsidRPr="009F5BFA" w:rsidRDefault="009F5BFA" w:rsidP="00CF398A">
            <w:pPr>
              <w:pStyle w:val="TableParagraph"/>
              <w:ind w:left="564"/>
              <w:rPr>
                <w:rFonts w:ascii="Ravensbourne Sans" w:hAnsi="Ravensbourne Sans" w:cs="Times New Roman"/>
                <w14:ligatures w14:val="standardContextual"/>
              </w:rPr>
            </w:pPr>
            <w:r w:rsidRPr="009F5BFA">
              <w:rPr>
                <w:rFonts w:ascii="Ravensbourne Sans" w:hAnsi="Ravensbourne Sans" w:cs="Times New Roman"/>
                <w14:ligatures w14:val="standardContextual"/>
              </w:rPr>
              <w:t>X</w:t>
            </w:r>
          </w:p>
        </w:tc>
      </w:tr>
      <w:tr w:rsidR="00E26F6C" w:rsidRPr="009F5BFA" w14:paraId="5DCB7446" w14:textId="77777777" w:rsidTr="009F5BFA">
        <w:trPr>
          <w:trHeight w:val="1424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43EB6" w14:textId="77777777" w:rsidR="00E26F6C" w:rsidRPr="009F5BFA" w:rsidRDefault="00E26F6C" w:rsidP="007268B9">
            <w:pPr>
              <w:pStyle w:val="TableParagraph"/>
              <w:ind w:left="131" w:right="224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>Communication</w:t>
            </w:r>
            <w:r w:rsidRPr="009F5BFA">
              <w:rPr>
                <w:rFonts w:ascii="Calibri" w:hAnsi="Calibri" w:cs="Calibri"/>
                <w:b/>
                <w:bCs/>
                <w14:ligatures w14:val="standardContextual"/>
              </w:rPr>
              <w:t> </w:t>
            </w: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 xml:space="preserve"> </w:t>
            </w:r>
          </w:p>
          <w:p w14:paraId="019CF3F8" w14:textId="77777777" w:rsidR="009F5BFA" w:rsidRPr="009F5BFA" w:rsidRDefault="009F5BFA" w:rsidP="009F5BFA">
            <w:pPr>
              <w:spacing w:after="0"/>
              <w:ind w:left="142"/>
              <w:rPr>
                <w:rFonts w:ascii="Ravensbourne Sans" w:hAnsi="Ravensbourne Sans" w:cs="Calibri"/>
              </w:rPr>
            </w:pPr>
          </w:p>
          <w:p w14:paraId="3B968E6E" w14:textId="4DE5BD53" w:rsidR="009F5BFA" w:rsidRPr="009F5BFA" w:rsidRDefault="009F5BFA" w:rsidP="009F5BFA">
            <w:pPr>
              <w:ind w:left="142"/>
              <w:rPr>
                <w:rFonts w:ascii="Ravensbourne Sans" w:hAnsi="Ravensbourne Sans" w:cs="Calibri"/>
              </w:rPr>
            </w:pPr>
            <w:r w:rsidRPr="009F5BFA">
              <w:rPr>
                <w:rFonts w:ascii="Ravensbourne Sans" w:hAnsi="Ravensbourne Sans" w:cs="Calibri"/>
              </w:rPr>
              <w:t>Communicates clearly orally and in writing, and in relating to others builds and maintains effective relationships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E2E249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/>
                <w14:ligatures w14:val="standardContextual"/>
              </w:rPr>
            </w:pPr>
          </w:p>
          <w:p w14:paraId="300FD992" w14:textId="77777777" w:rsidR="00E26F6C" w:rsidRDefault="00E26F6C" w:rsidP="007268B9">
            <w:pPr>
              <w:pStyle w:val="TableParagraph"/>
              <w:spacing w:after="1"/>
              <w:rPr>
                <w:rFonts w:ascii="Ravensbourne Sans" w:hAnsi="Ravensbourne Sans"/>
                <w14:ligatures w14:val="standardContextual"/>
              </w:rPr>
            </w:pPr>
          </w:p>
          <w:p w14:paraId="10716246" w14:textId="68D3C68F" w:rsidR="009F5BFA" w:rsidRPr="009F5BFA" w:rsidRDefault="009F5BFA" w:rsidP="00CF398A">
            <w:pPr>
              <w:pStyle w:val="TableParagraph"/>
              <w:spacing w:after="1"/>
              <w:ind w:left="570"/>
              <w:rPr>
                <w:rFonts w:ascii="Ravensbourne Sans" w:hAnsi="Ravensbourne Sans"/>
                <w14:ligatures w14:val="standardContextual"/>
              </w:rPr>
            </w:pPr>
            <w:r>
              <w:rPr>
                <w:rFonts w:ascii="Ravensbourne Sans" w:hAnsi="Ravensbourne Sans"/>
                <w14:ligatures w14:val="standardContextual"/>
              </w:rPr>
              <w:t>X</w:t>
            </w:r>
          </w:p>
          <w:p w14:paraId="6B1A81B7" w14:textId="5A5A9CE5" w:rsidR="00E26F6C" w:rsidRPr="009F5BFA" w:rsidRDefault="00E26F6C" w:rsidP="007268B9">
            <w:pPr>
              <w:pStyle w:val="TableParagraph"/>
              <w:spacing w:line="191" w:lineRule="exact"/>
              <w:ind w:left="242"/>
              <w:rPr>
                <w:rFonts w:ascii="Ravensbourne Sans" w:hAnsi="Ravensbourne Sans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EF34DA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</w:tc>
      </w:tr>
      <w:tr w:rsidR="00E26F6C" w:rsidRPr="009F5BFA" w14:paraId="3E493404" w14:textId="77777777" w:rsidTr="00A34495">
        <w:trPr>
          <w:trHeight w:val="180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87C9E" w14:textId="059745E1" w:rsidR="00E26F6C" w:rsidRPr="009F5BFA" w:rsidRDefault="00E26F6C" w:rsidP="007268B9">
            <w:pPr>
              <w:pStyle w:val="TableParagraph"/>
              <w:ind w:left="131" w:right="224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lastRenderedPageBreak/>
              <w:t xml:space="preserve">Organisational </w:t>
            </w:r>
            <w:r w:rsidR="00553B2E"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>V</w:t>
            </w:r>
            <w:r w:rsidRPr="009F5BFA">
              <w:rPr>
                <w:rFonts w:ascii="Ravensbourne Sans" w:hAnsi="Ravensbourne Sans" w:cs="Calibri"/>
                <w:b/>
                <w:bCs/>
                <w14:ligatures w14:val="standardContextual"/>
              </w:rPr>
              <w:t>alues</w:t>
            </w:r>
          </w:p>
          <w:p w14:paraId="128DFBAB" w14:textId="77777777" w:rsidR="00E26F6C" w:rsidRDefault="00E26F6C" w:rsidP="003321CB">
            <w:pPr>
              <w:pStyle w:val="TableParagraph"/>
              <w:ind w:left="131" w:right="224"/>
              <w:rPr>
                <w:rFonts w:ascii="Ravensbourne Sans" w:hAnsi="Ravensbourne Sans" w:cs="Calibri"/>
                <w:b/>
                <w:bCs/>
                <w14:ligatures w14:val="standardContextual"/>
              </w:rPr>
            </w:pPr>
          </w:p>
          <w:p w14:paraId="49B60931" w14:textId="77777777" w:rsidR="009F5BFA" w:rsidRDefault="009F5BFA" w:rsidP="003321CB">
            <w:pPr>
              <w:pStyle w:val="TableParagraph"/>
              <w:ind w:left="131" w:right="224"/>
              <w:rPr>
                <w:rFonts w:ascii="Ravensbourne Sans" w:hAnsi="Ravensbourne Sans" w:cs="Calibri"/>
                <w14:ligatures w14:val="standardContextual"/>
              </w:rPr>
            </w:pPr>
            <w:r w:rsidRPr="009F5BFA">
              <w:rPr>
                <w:rFonts w:ascii="Ravensbourne Sans" w:hAnsi="Ravensbourne Sans" w:cs="Calibri"/>
                <w14:ligatures w14:val="standardContextual"/>
              </w:rPr>
              <w:t>Dem</w:t>
            </w:r>
            <w:r>
              <w:rPr>
                <w:rFonts w:ascii="Ravensbourne Sans" w:hAnsi="Ravensbourne Sans" w:cs="Calibri"/>
                <w14:ligatures w14:val="standardContextual"/>
              </w:rPr>
              <w:t>onstrates a commitment to delivering positive organisational values.</w:t>
            </w:r>
          </w:p>
          <w:p w14:paraId="6E390D64" w14:textId="77777777" w:rsidR="009F5BFA" w:rsidRDefault="009F5BFA" w:rsidP="003321CB">
            <w:pPr>
              <w:pStyle w:val="TableParagraph"/>
              <w:ind w:left="131" w:right="224"/>
              <w:rPr>
                <w:rFonts w:ascii="Ravensbourne Sans" w:hAnsi="Ravensbourne Sans" w:cs="Calibri"/>
                <w14:ligatures w14:val="standardContextual"/>
              </w:rPr>
            </w:pPr>
          </w:p>
          <w:p w14:paraId="709DB914" w14:textId="763D86FE" w:rsidR="009F5BFA" w:rsidRPr="009F5BFA" w:rsidRDefault="009F5BFA" w:rsidP="003321CB">
            <w:pPr>
              <w:pStyle w:val="TableParagraph"/>
              <w:ind w:left="131" w:right="224"/>
              <w:rPr>
                <w:rFonts w:ascii="Ravensbourne Sans" w:hAnsi="Ravensbourne Sans" w:cs="Calibri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239F11" w14:textId="77777777" w:rsidR="009F5BFA" w:rsidRDefault="00E26F6C" w:rsidP="007268B9">
            <w:pPr>
              <w:pStyle w:val="TableParagraph"/>
              <w:rPr>
                <w:rFonts w:ascii="Ravensbourne Sans" w:hAnsi="Ravensbourne Sans"/>
                <w14:ligatures w14:val="standardContextual"/>
              </w:rPr>
            </w:pPr>
            <w:r w:rsidRPr="009F5BFA">
              <w:rPr>
                <w:rFonts w:ascii="Ravensbourne Sans" w:hAnsi="Ravensbourne Sans"/>
                <w14:ligatures w14:val="standardContextual"/>
              </w:rPr>
              <w:t xml:space="preserve">  </w:t>
            </w:r>
          </w:p>
          <w:p w14:paraId="37936606" w14:textId="77777777" w:rsidR="009F5BFA" w:rsidRDefault="009F5BFA" w:rsidP="007268B9">
            <w:pPr>
              <w:pStyle w:val="TableParagraph"/>
              <w:rPr>
                <w:rFonts w:ascii="Ravensbourne Sans" w:hAnsi="Ravensbourne Sans"/>
                <w14:ligatures w14:val="standardContextual"/>
              </w:rPr>
            </w:pPr>
          </w:p>
          <w:p w14:paraId="6DD22F98" w14:textId="2CBDB85E" w:rsidR="00E26F6C" w:rsidRPr="009F5BFA" w:rsidRDefault="009F5BFA" w:rsidP="00CF398A">
            <w:pPr>
              <w:pStyle w:val="TableParagraph"/>
              <w:ind w:left="570"/>
              <w:rPr>
                <w:rFonts w:ascii="Ravensbourne Sans" w:hAnsi="Ravensbourne Sans"/>
                <w14:ligatures w14:val="standardContextual"/>
              </w:rPr>
            </w:pPr>
            <w:r>
              <w:rPr>
                <w:rFonts w:ascii="Ravensbourne Sans" w:hAnsi="Ravensbourne Sans"/>
                <w14:ligatures w14:val="standardContextual"/>
              </w:rPr>
              <w:t>X</w:t>
            </w:r>
            <w:r w:rsidR="00E26F6C" w:rsidRPr="009F5BFA">
              <w:rPr>
                <w:rFonts w:ascii="Ravensbourne Sans" w:hAnsi="Ravensbourne Sans"/>
                <w14:ligatures w14:val="standardContextual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78D9D3" w14:textId="77777777" w:rsidR="00E26F6C" w:rsidRPr="009F5BFA" w:rsidRDefault="00E26F6C" w:rsidP="007268B9">
            <w:pPr>
              <w:pStyle w:val="TableParagraph"/>
              <w:rPr>
                <w:rFonts w:ascii="Ravensbourne Sans" w:hAnsi="Ravensbourne Sans" w:cs="Times New Roman"/>
                <w14:ligatures w14:val="standardContextual"/>
              </w:rPr>
            </w:pPr>
          </w:p>
        </w:tc>
      </w:tr>
    </w:tbl>
    <w:p w14:paraId="26139F15" w14:textId="77777777" w:rsidR="003321CB" w:rsidRPr="009F5BFA" w:rsidRDefault="003321CB" w:rsidP="00E26F6C">
      <w:pPr>
        <w:rPr>
          <w:rFonts w:ascii="Ravensbourne Sans" w:hAnsi="Ravensbourne Sans"/>
          <w:b/>
          <w:bCs/>
        </w:rPr>
      </w:pPr>
    </w:p>
    <w:p w14:paraId="195D586B" w14:textId="36D1B4D8" w:rsidR="00E26F6C" w:rsidRPr="009F5BFA" w:rsidRDefault="00E26F6C" w:rsidP="00E26F6C">
      <w:pPr>
        <w:rPr>
          <w:rFonts w:ascii="Ravensbourne Sans" w:hAnsi="Ravensbourne Sans"/>
          <w:b/>
          <w:bCs/>
        </w:rPr>
      </w:pPr>
      <w:r w:rsidRPr="009F5BFA">
        <w:rPr>
          <w:rFonts w:ascii="Ravensbourne Sans" w:hAnsi="Ravensbourne Sans"/>
          <w:b/>
          <w:bCs/>
        </w:rPr>
        <w:t>Our Values</w:t>
      </w:r>
    </w:p>
    <w:p w14:paraId="2D15C7FB" w14:textId="77777777" w:rsidR="00E26F6C" w:rsidRPr="009F5BFA" w:rsidRDefault="00E26F6C" w:rsidP="00E26F6C">
      <w:pPr>
        <w:rPr>
          <w:rFonts w:ascii="Ravensbourne Sans" w:hAnsi="Ravensbourne Sans"/>
        </w:rPr>
      </w:pPr>
      <w:r w:rsidRPr="009F5BFA">
        <w:rPr>
          <w:rFonts w:ascii="Ravensbourne Sans" w:hAnsi="Ravensbourne Sans"/>
          <w:b/>
          <w:bCs/>
        </w:rPr>
        <w:t xml:space="preserve">Connection: </w:t>
      </w:r>
      <w:r w:rsidRPr="009F5BFA">
        <w:rPr>
          <w:rFonts w:ascii="Ravensbourne Sans" w:hAnsi="Ravensbourne Sans"/>
        </w:rPr>
        <w:t>We value what happens together and we collaborate to achieve our collective goals.</w:t>
      </w:r>
    </w:p>
    <w:p w14:paraId="37A5AA1F" w14:textId="77777777" w:rsidR="00E26F6C" w:rsidRPr="009F5BFA" w:rsidRDefault="00E26F6C" w:rsidP="00E26F6C">
      <w:pPr>
        <w:rPr>
          <w:rFonts w:ascii="Ravensbourne Sans" w:hAnsi="Ravensbourne Sans"/>
        </w:rPr>
      </w:pPr>
      <w:r w:rsidRPr="009F5BFA">
        <w:rPr>
          <w:rFonts w:ascii="Ravensbourne Sans" w:hAnsi="Ravensbourne Sans"/>
          <w:b/>
          <w:bCs/>
        </w:rPr>
        <w:t>Dynamism:</w:t>
      </w:r>
      <w:r w:rsidRPr="009F5BFA">
        <w:rPr>
          <w:rFonts w:ascii="Ravensbourne Sans" w:hAnsi="Ravensbourne Sans"/>
        </w:rPr>
        <w:t xml:space="preserve"> We embrace every opportunity to adapt and optimise.</w:t>
      </w:r>
    </w:p>
    <w:p w14:paraId="697C3B1B" w14:textId="77777777" w:rsidR="00E26F6C" w:rsidRPr="009F5BFA" w:rsidRDefault="00E26F6C" w:rsidP="00E26F6C">
      <w:pPr>
        <w:rPr>
          <w:rFonts w:ascii="Ravensbourne Sans" w:hAnsi="Ravensbourne Sans"/>
        </w:rPr>
      </w:pPr>
      <w:r w:rsidRPr="009F5BFA">
        <w:rPr>
          <w:rFonts w:ascii="Ravensbourne Sans" w:hAnsi="Ravensbourne Sans"/>
          <w:b/>
          <w:bCs/>
        </w:rPr>
        <w:t>Inclusion:</w:t>
      </w:r>
      <w:r w:rsidRPr="009F5BFA">
        <w:rPr>
          <w:rFonts w:ascii="Ravensbourne Sans" w:hAnsi="Ravensbourne Sans"/>
        </w:rPr>
        <w:t xml:space="preserve"> We celebrate our diversity, and we embrace difference as a source of strength. </w:t>
      </w:r>
    </w:p>
    <w:p w14:paraId="5DF45E76" w14:textId="77777777" w:rsidR="00E26F6C" w:rsidRPr="009F5BFA" w:rsidRDefault="00E26F6C" w:rsidP="00E26F6C">
      <w:pPr>
        <w:rPr>
          <w:rFonts w:ascii="Ravensbourne Sans" w:hAnsi="Ravensbourne Sans"/>
        </w:rPr>
      </w:pPr>
      <w:r w:rsidRPr="009F5BFA">
        <w:rPr>
          <w:rFonts w:ascii="Ravensbourne Sans" w:hAnsi="Ravensbourne Sans"/>
          <w:b/>
          <w:bCs/>
        </w:rPr>
        <w:t>Professionalism:</w:t>
      </w:r>
      <w:r w:rsidRPr="009F5BFA">
        <w:rPr>
          <w:rFonts w:ascii="Ravensbourne Sans" w:hAnsi="Ravensbourne Sans"/>
        </w:rPr>
        <w:t xml:space="preserve"> We aim for quality in everything we do and take pride in our work.</w:t>
      </w:r>
    </w:p>
    <w:p w14:paraId="510BC0E3" w14:textId="77777777" w:rsidR="00E26F6C" w:rsidRPr="009F5BFA" w:rsidRDefault="00E26F6C" w:rsidP="00E26F6C">
      <w:pPr>
        <w:rPr>
          <w:rFonts w:ascii="Ravensbourne Sans" w:hAnsi="Ravensbourne Sans"/>
          <w:b/>
          <w:bCs/>
        </w:rPr>
      </w:pPr>
    </w:p>
    <w:p w14:paraId="7E66FF76" w14:textId="77777777" w:rsidR="00006082" w:rsidRPr="009F5BFA" w:rsidRDefault="00006082" w:rsidP="00E26F6C">
      <w:pPr>
        <w:rPr>
          <w:rFonts w:ascii="Ravensbourne Sans" w:hAnsi="Ravensbourne Sans"/>
          <w:b/>
          <w:bCs/>
        </w:rPr>
      </w:pPr>
    </w:p>
    <w:p w14:paraId="59C37D1F" w14:textId="272545C7" w:rsidR="00E26F6C" w:rsidRPr="009F5BFA" w:rsidRDefault="00006082" w:rsidP="00E26F6C">
      <w:r w:rsidRPr="009F5BFA">
        <w:rPr>
          <w:noProof/>
        </w:rPr>
        <w:drawing>
          <wp:inline distT="0" distB="0" distL="0" distR="0" wp14:anchorId="64165784" wp14:editId="776715D4">
            <wp:extent cx="1189456" cy="938239"/>
            <wp:effectExtent l="0" t="0" r="0" b="0"/>
            <wp:docPr id="1592536327" name="Picture 1" descr="A logo with colorful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536327" name="Picture 1" descr="A logo with colorful circl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021" cy="94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BFA">
        <w:t xml:space="preserve">             </w:t>
      </w:r>
      <w:r w:rsidRPr="009F5BFA">
        <w:rPr>
          <w:noProof/>
        </w:rPr>
        <w:drawing>
          <wp:inline distT="0" distB="0" distL="0" distR="0" wp14:anchorId="44D4BF78" wp14:editId="6C014EA9">
            <wp:extent cx="1803400" cy="870337"/>
            <wp:effectExtent l="0" t="0" r="6350" b="6350"/>
            <wp:docPr id="1679523297" name="Picture 3" descr="A white sign with black text and green and purple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23297" name="Picture 3" descr="A white sign with black text and green and purple symbol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17" cy="8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941D" w14:textId="274A1817" w:rsidR="008851B3" w:rsidRPr="009F5BFA" w:rsidRDefault="008851B3" w:rsidP="009365C5"/>
    <w:sectPr w:rsidR="008851B3" w:rsidRPr="009F5BFA" w:rsidSect="001437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3D62C" w14:textId="77777777" w:rsidR="00C36A86" w:rsidRDefault="00C36A86" w:rsidP="00006082">
      <w:pPr>
        <w:spacing w:after="0" w:line="240" w:lineRule="auto"/>
      </w:pPr>
      <w:r>
        <w:separator/>
      </w:r>
    </w:p>
  </w:endnote>
  <w:endnote w:type="continuationSeparator" w:id="0">
    <w:p w14:paraId="2CE22312" w14:textId="77777777" w:rsidR="00C36A86" w:rsidRDefault="00C36A86" w:rsidP="0000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ensbourne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D08C0" w14:textId="77777777" w:rsidR="009C711D" w:rsidRDefault="009C7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952F0" w14:textId="7AD7E17E" w:rsidR="00006082" w:rsidRDefault="00505CA0">
    <w:pPr>
      <w:pStyle w:val="Footer"/>
    </w:pPr>
    <w:r>
      <w:t xml:space="preserve">INSERT DATE OF </w:t>
    </w:r>
    <w:r w:rsidR="00AA68FE">
      <w:t>CREATION/UPDATE</w:t>
    </w:r>
    <w:r w:rsidR="009C711D">
      <w:t xml:space="preserve"> – template updated 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DA803" w14:textId="77777777" w:rsidR="009C711D" w:rsidRDefault="009C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3160C" w14:textId="77777777" w:rsidR="00C36A86" w:rsidRDefault="00C36A86" w:rsidP="00006082">
      <w:pPr>
        <w:spacing w:after="0" w:line="240" w:lineRule="auto"/>
      </w:pPr>
      <w:r>
        <w:separator/>
      </w:r>
    </w:p>
  </w:footnote>
  <w:footnote w:type="continuationSeparator" w:id="0">
    <w:p w14:paraId="31CEF384" w14:textId="77777777" w:rsidR="00C36A86" w:rsidRDefault="00C36A86" w:rsidP="0000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61585" w14:textId="77777777" w:rsidR="009C711D" w:rsidRDefault="009C7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DC88C" w14:textId="77777777" w:rsidR="009C711D" w:rsidRDefault="009C7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13D75" w14:textId="77777777" w:rsidR="009C711D" w:rsidRDefault="009C7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831" w:hanging="360"/>
      </w:pPr>
      <w:rPr>
        <w:rFonts w:ascii="Arial" w:hAnsi="Arial" w:cs="Arial"/>
        <w:b w:val="0"/>
        <w:bCs w:val="0"/>
        <w:i w:val="0"/>
        <w:iCs w:val="0"/>
        <w:spacing w:val="0"/>
        <w:w w:val="127"/>
        <w:sz w:val="24"/>
        <w:szCs w:val="24"/>
      </w:rPr>
    </w:lvl>
    <w:lvl w:ilvl="1">
      <w:numFmt w:val="bullet"/>
      <w:lvlText w:val="ï"/>
      <w:lvlJc w:val="left"/>
      <w:pPr>
        <w:ind w:left="1719" w:hanging="360"/>
      </w:pPr>
    </w:lvl>
    <w:lvl w:ilvl="2">
      <w:numFmt w:val="bullet"/>
      <w:lvlText w:val="ï"/>
      <w:lvlJc w:val="left"/>
      <w:pPr>
        <w:ind w:left="2599" w:hanging="360"/>
      </w:pPr>
    </w:lvl>
    <w:lvl w:ilvl="3">
      <w:numFmt w:val="bullet"/>
      <w:lvlText w:val="ï"/>
      <w:lvlJc w:val="left"/>
      <w:pPr>
        <w:ind w:left="3479" w:hanging="360"/>
      </w:pPr>
    </w:lvl>
    <w:lvl w:ilvl="4">
      <w:numFmt w:val="bullet"/>
      <w:lvlText w:val="ï"/>
      <w:lvlJc w:val="left"/>
      <w:pPr>
        <w:ind w:left="4359" w:hanging="360"/>
      </w:pPr>
    </w:lvl>
    <w:lvl w:ilvl="5">
      <w:numFmt w:val="bullet"/>
      <w:lvlText w:val="ï"/>
      <w:lvlJc w:val="left"/>
      <w:pPr>
        <w:ind w:left="5239" w:hanging="360"/>
      </w:pPr>
    </w:lvl>
    <w:lvl w:ilvl="6">
      <w:numFmt w:val="bullet"/>
      <w:lvlText w:val="ï"/>
      <w:lvlJc w:val="left"/>
      <w:pPr>
        <w:ind w:left="6118" w:hanging="360"/>
      </w:pPr>
    </w:lvl>
    <w:lvl w:ilvl="7">
      <w:numFmt w:val="bullet"/>
      <w:lvlText w:val="ï"/>
      <w:lvlJc w:val="left"/>
      <w:pPr>
        <w:ind w:left="6998" w:hanging="360"/>
      </w:pPr>
    </w:lvl>
    <w:lvl w:ilvl="8">
      <w:numFmt w:val="bullet"/>
      <w:lvlText w:val="ï"/>
      <w:lvlJc w:val="left"/>
      <w:pPr>
        <w:ind w:left="7878" w:hanging="360"/>
      </w:pPr>
    </w:lvl>
  </w:abstractNum>
  <w:abstractNum w:abstractNumId="1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831" w:hanging="360"/>
      </w:pPr>
      <w:rPr>
        <w:rFonts w:ascii="Arial" w:hAnsi="Arial" w:cs="Arial"/>
        <w:b w:val="0"/>
        <w:bCs w:val="0"/>
        <w:i w:val="0"/>
        <w:iCs w:val="0"/>
        <w:spacing w:val="0"/>
        <w:w w:val="127"/>
        <w:sz w:val="24"/>
        <w:szCs w:val="24"/>
      </w:rPr>
    </w:lvl>
    <w:lvl w:ilvl="1">
      <w:numFmt w:val="bullet"/>
      <w:lvlText w:val="ï"/>
      <w:lvlJc w:val="left"/>
      <w:pPr>
        <w:ind w:left="1719" w:hanging="360"/>
      </w:pPr>
    </w:lvl>
    <w:lvl w:ilvl="2">
      <w:numFmt w:val="bullet"/>
      <w:lvlText w:val="ï"/>
      <w:lvlJc w:val="left"/>
      <w:pPr>
        <w:ind w:left="2599" w:hanging="360"/>
      </w:pPr>
    </w:lvl>
    <w:lvl w:ilvl="3">
      <w:numFmt w:val="bullet"/>
      <w:lvlText w:val="ï"/>
      <w:lvlJc w:val="left"/>
      <w:pPr>
        <w:ind w:left="3479" w:hanging="360"/>
      </w:pPr>
    </w:lvl>
    <w:lvl w:ilvl="4">
      <w:numFmt w:val="bullet"/>
      <w:lvlText w:val="ï"/>
      <w:lvlJc w:val="left"/>
      <w:pPr>
        <w:ind w:left="4359" w:hanging="360"/>
      </w:pPr>
    </w:lvl>
    <w:lvl w:ilvl="5">
      <w:numFmt w:val="bullet"/>
      <w:lvlText w:val="ï"/>
      <w:lvlJc w:val="left"/>
      <w:pPr>
        <w:ind w:left="5239" w:hanging="360"/>
      </w:pPr>
    </w:lvl>
    <w:lvl w:ilvl="6">
      <w:numFmt w:val="bullet"/>
      <w:lvlText w:val="ï"/>
      <w:lvlJc w:val="left"/>
      <w:pPr>
        <w:ind w:left="6118" w:hanging="360"/>
      </w:pPr>
    </w:lvl>
    <w:lvl w:ilvl="7">
      <w:numFmt w:val="bullet"/>
      <w:lvlText w:val="ï"/>
      <w:lvlJc w:val="left"/>
      <w:pPr>
        <w:ind w:left="6998" w:hanging="360"/>
      </w:pPr>
    </w:lvl>
    <w:lvl w:ilvl="8">
      <w:numFmt w:val="bullet"/>
      <w:lvlText w:val="ï"/>
      <w:lvlJc w:val="left"/>
      <w:pPr>
        <w:ind w:left="7878" w:hanging="360"/>
      </w:pPr>
    </w:lvl>
  </w:abstractNum>
  <w:abstractNum w:abstractNumId="2" w15:restartNumberingAfterBreak="0">
    <w:nsid w:val="00000405"/>
    <w:multiLevelType w:val="multilevel"/>
    <w:tmpl w:val="FFFFFFFF"/>
    <w:lvl w:ilvl="0">
      <w:numFmt w:val="bullet"/>
      <w:lvlText w:val="-"/>
      <w:lvlJc w:val="left"/>
      <w:pPr>
        <w:ind w:left="111" w:hanging="145"/>
      </w:pPr>
      <w:rPr>
        <w:rFonts w:ascii="Arial" w:hAnsi="Arial" w:cs="Arial"/>
        <w:b w:val="0"/>
        <w:bCs w:val="0"/>
        <w:i w:val="0"/>
        <w:iCs w:val="0"/>
        <w:spacing w:val="0"/>
        <w:w w:val="95"/>
        <w:sz w:val="24"/>
        <w:szCs w:val="24"/>
      </w:rPr>
    </w:lvl>
    <w:lvl w:ilvl="1">
      <w:numFmt w:val="bullet"/>
      <w:lvlText w:val="ï"/>
      <w:lvlJc w:val="left"/>
      <w:pPr>
        <w:ind w:left="783" w:hanging="145"/>
      </w:pPr>
    </w:lvl>
    <w:lvl w:ilvl="2">
      <w:numFmt w:val="bullet"/>
      <w:lvlText w:val="ï"/>
      <w:lvlJc w:val="left"/>
      <w:pPr>
        <w:ind w:left="1447" w:hanging="145"/>
      </w:pPr>
    </w:lvl>
    <w:lvl w:ilvl="3">
      <w:numFmt w:val="bullet"/>
      <w:lvlText w:val="ï"/>
      <w:lvlJc w:val="left"/>
      <w:pPr>
        <w:ind w:left="2111" w:hanging="145"/>
      </w:pPr>
    </w:lvl>
    <w:lvl w:ilvl="4">
      <w:numFmt w:val="bullet"/>
      <w:lvlText w:val="ï"/>
      <w:lvlJc w:val="left"/>
      <w:pPr>
        <w:ind w:left="2775" w:hanging="145"/>
      </w:pPr>
    </w:lvl>
    <w:lvl w:ilvl="5">
      <w:numFmt w:val="bullet"/>
      <w:lvlText w:val="ï"/>
      <w:lvlJc w:val="left"/>
      <w:pPr>
        <w:ind w:left="3439" w:hanging="145"/>
      </w:pPr>
    </w:lvl>
    <w:lvl w:ilvl="6">
      <w:numFmt w:val="bullet"/>
      <w:lvlText w:val="ï"/>
      <w:lvlJc w:val="left"/>
      <w:pPr>
        <w:ind w:left="4102" w:hanging="145"/>
      </w:pPr>
    </w:lvl>
    <w:lvl w:ilvl="7">
      <w:numFmt w:val="bullet"/>
      <w:lvlText w:val="ï"/>
      <w:lvlJc w:val="left"/>
      <w:pPr>
        <w:ind w:left="4766" w:hanging="145"/>
      </w:pPr>
    </w:lvl>
    <w:lvl w:ilvl="8">
      <w:numFmt w:val="bullet"/>
      <w:lvlText w:val="ï"/>
      <w:lvlJc w:val="left"/>
      <w:pPr>
        <w:ind w:left="5430" w:hanging="145"/>
      </w:pPr>
    </w:lvl>
  </w:abstractNum>
  <w:abstractNum w:abstractNumId="3" w15:restartNumberingAfterBreak="0">
    <w:nsid w:val="05177167"/>
    <w:multiLevelType w:val="multilevel"/>
    <w:tmpl w:val="91A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208A1"/>
    <w:multiLevelType w:val="hybridMultilevel"/>
    <w:tmpl w:val="866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DAD"/>
    <w:multiLevelType w:val="hybridMultilevel"/>
    <w:tmpl w:val="5B3A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56A6"/>
    <w:multiLevelType w:val="hybridMultilevel"/>
    <w:tmpl w:val="48DC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EF1"/>
    <w:multiLevelType w:val="multilevel"/>
    <w:tmpl w:val="A55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6C0251"/>
    <w:multiLevelType w:val="multilevel"/>
    <w:tmpl w:val="015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8D1530"/>
    <w:multiLevelType w:val="hybridMultilevel"/>
    <w:tmpl w:val="2CB8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93CDF"/>
    <w:multiLevelType w:val="hybridMultilevel"/>
    <w:tmpl w:val="F3164962"/>
    <w:lvl w:ilvl="0" w:tplc="AB509C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2A6150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2" w:tplc="966C2148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4B86DB1E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B7FE114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5" w:tplc="6AA6BF92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6" w:tplc="BF303590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7" w:tplc="1D580610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8" w:tplc="CE9E11F0"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ar-SA"/>
      </w:rPr>
    </w:lvl>
  </w:abstractNum>
  <w:num w:numId="1" w16cid:durableId="576860350">
    <w:abstractNumId w:val="10"/>
  </w:num>
  <w:num w:numId="2" w16cid:durableId="2022198576">
    <w:abstractNumId w:val="9"/>
  </w:num>
  <w:num w:numId="3" w16cid:durableId="689141665">
    <w:abstractNumId w:val="6"/>
  </w:num>
  <w:num w:numId="4" w16cid:durableId="1563515208">
    <w:abstractNumId w:val="6"/>
  </w:num>
  <w:num w:numId="5" w16cid:durableId="1569924468">
    <w:abstractNumId w:val="5"/>
  </w:num>
  <w:num w:numId="6" w16cid:durableId="935091519">
    <w:abstractNumId w:val="5"/>
  </w:num>
  <w:num w:numId="7" w16cid:durableId="162819960">
    <w:abstractNumId w:val="4"/>
  </w:num>
  <w:num w:numId="8" w16cid:durableId="1522667724">
    <w:abstractNumId w:val="6"/>
  </w:num>
  <w:num w:numId="9" w16cid:durableId="2009477220">
    <w:abstractNumId w:val="5"/>
  </w:num>
  <w:num w:numId="10" w16cid:durableId="652955970">
    <w:abstractNumId w:val="3"/>
  </w:num>
  <w:num w:numId="11" w16cid:durableId="2081980029">
    <w:abstractNumId w:val="0"/>
  </w:num>
  <w:num w:numId="12" w16cid:durableId="1043821885">
    <w:abstractNumId w:val="1"/>
  </w:num>
  <w:num w:numId="13" w16cid:durableId="1686398345">
    <w:abstractNumId w:val="2"/>
  </w:num>
  <w:num w:numId="14" w16cid:durableId="1173031103">
    <w:abstractNumId w:val="8"/>
  </w:num>
  <w:num w:numId="15" w16cid:durableId="755591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B3"/>
    <w:rsid w:val="00006082"/>
    <w:rsid w:val="00012348"/>
    <w:rsid w:val="000540A0"/>
    <w:rsid w:val="00077D0B"/>
    <w:rsid w:val="00080C29"/>
    <w:rsid w:val="00090343"/>
    <w:rsid w:val="000C47A7"/>
    <w:rsid w:val="000C5DD8"/>
    <w:rsid w:val="001204F8"/>
    <w:rsid w:val="00124309"/>
    <w:rsid w:val="00125218"/>
    <w:rsid w:val="00132E6F"/>
    <w:rsid w:val="001437C3"/>
    <w:rsid w:val="00164985"/>
    <w:rsid w:val="0017215E"/>
    <w:rsid w:val="0018426D"/>
    <w:rsid w:val="00192565"/>
    <w:rsid w:val="001E0777"/>
    <w:rsid w:val="001E5114"/>
    <w:rsid w:val="002708E6"/>
    <w:rsid w:val="00271D06"/>
    <w:rsid w:val="00275AAF"/>
    <w:rsid w:val="0027600E"/>
    <w:rsid w:val="0028193D"/>
    <w:rsid w:val="002C6379"/>
    <w:rsid w:val="002D23CE"/>
    <w:rsid w:val="002E759C"/>
    <w:rsid w:val="002F3F95"/>
    <w:rsid w:val="003321CB"/>
    <w:rsid w:val="003334D3"/>
    <w:rsid w:val="00335024"/>
    <w:rsid w:val="00381BD5"/>
    <w:rsid w:val="00393D3D"/>
    <w:rsid w:val="003F711A"/>
    <w:rsid w:val="004272E3"/>
    <w:rsid w:val="00450187"/>
    <w:rsid w:val="0046353F"/>
    <w:rsid w:val="00482574"/>
    <w:rsid w:val="004A580D"/>
    <w:rsid w:val="004B0F0F"/>
    <w:rsid w:val="005020C5"/>
    <w:rsid w:val="00505CA0"/>
    <w:rsid w:val="005278B6"/>
    <w:rsid w:val="00553B2E"/>
    <w:rsid w:val="00556527"/>
    <w:rsid w:val="005734F9"/>
    <w:rsid w:val="005C1B66"/>
    <w:rsid w:val="005C568F"/>
    <w:rsid w:val="005F064A"/>
    <w:rsid w:val="00600C65"/>
    <w:rsid w:val="00603FBC"/>
    <w:rsid w:val="0060546D"/>
    <w:rsid w:val="00634ACD"/>
    <w:rsid w:val="00645362"/>
    <w:rsid w:val="00645CA2"/>
    <w:rsid w:val="006821A5"/>
    <w:rsid w:val="0069282B"/>
    <w:rsid w:val="006B73FA"/>
    <w:rsid w:val="00716B18"/>
    <w:rsid w:val="00721EB0"/>
    <w:rsid w:val="00777E86"/>
    <w:rsid w:val="0078398B"/>
    <w:rsid w:val="007D04BA"/>
    <w:rsid w:val="007E3F72"/>
    <w:rsid w:val="007F249F"/>
    <w:rsid w:val="00832D7F"/>
    <w:rsid w:val="00847F9A"/>
    <w:rsid w:val="008851B3"/>
    <w:rsid w:val="008A6C60"/>
    <w:rsid w:val="008B540D"/>
    <w:rsid w:val="008D0A22"/>
    <w:rsid w:val="0090642E"/>
    <w:rsid w:val="009131F9"/>
    <w:rsid w:val="00934085"/>
    <w:rsid w:val="009365C5"/>
    <w:rsid w:val="0097174D"/>
    <w:rsid w:val="009979A6"/>
    <w:rsid w:val="009A178D"/>
    <w:rsid w:val="009A6E1E"/>
    <w:rsid w:val="009C6403"/>
    <w:rsid w:val="009C711D"/>
    <w:rsid w:val="009F5BFA"/>
    <w:rsid w:val="009F6F3D"/>
    <w:rsid w:val="00A10671"/>
    <w:rsid w:val="00A2054E"/>
    <w:rsid w:val="00A34495"/>
    <w:rsid w:val="00A356EA"/>
    <w:rsid w:val="00A41EEB"/>
    <w:rsid w:val="00A42269"/>
    <w:rsid w:val="00AA58D7"/>
    <w:rsid w:val="00AA68FE"/>
    <w:rsid w:val="00AC7A1F"/>
    <w:rsid w:val="00AE3C5F"/>
    <w:rsid w:val="00AE473A"/>
    <w:rsid w:val="00AF5514"/>
    <w:rsid w:val="00B22D21"/>
    <w:rsid w:val="00B938C4"/>
    <w:rsid w:val="00BB52C8"/>
    <w:rsid w:val="00BB734C"/>
    <w:rsid w:val="00C049C4"/>
    <w:rsid w:val="00C2484B"/>
    <w:rsid w:val="00C27625"/>
    <w:rsid w:val="00C36A86"/>
    <w:rsid w:val="00C42D97"/>
    <w:rsid w:val="00C510C5"/>
    <w:rsid w:val="00C81216"/>
    <w:rsid w:val="00CB114C"/>
    <w:rsid w:val="00CE4837"/>
    <w:rsid w:val="00CF398A"/>
    <w:rsid w:val="00D27189"/>
    <w:rsid w:val="00D405E5"/>
    <w:rsid w:val="00D43BBB"/>
    <w:rsid w:val="00D5049A"/>
    <w:rsid w:val="00D73C15"/>
    <w:rsid w:val="00D776C1"/>
    <w:rsid w:val="00D8619C"/>
    <w:rsid w:val="00DA0878"/>
    <w:rsid w:val="00DB13A0"/>
    <w:rsid w:val="00DB4DAD"/>
    <w:rsid w:val="00DB6DF1"/>
    <w:rsid w:val="00DB72D4"/>
    <w:rsid w:val="00DC5A6C"/>
    <w:rsid w:val="00E26F6C"/>
    <w:rsid w:val="00E3578F"/>
    <w:rsid w:val="00E71ACF"/>
    <w:rsid w:val="00EC571D"/>
    <w:rsid w:val="00EC683A"/>
    <w:rsid w:val="00F459DC"/>
    <w:rsid w:val="00F647B0"/>
    <w:rsid w:val="00F84C1E"/>
    <w:rsid w:val="00F94058"/>
    <w:rsid w:val="00F95BE1"/>
    <w:rsid w:val="00FA195F"/>
    <w:rsid w:val="00FD371F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88BC"/>
  <w15:chartTrackingRefBased/>
  <w15:docId w15:val="{CED8802E-EAEA-4533-9699-6AAEAF30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1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81BD5"/>
  </w:style>
  <w:style w:type="paragraph" w:styleId="ListParagraph">
    <w:name w:val="List Paragraph"/>
    <w:basedOn w:val="Normal"/>
    <w:uiPriority w:val="34"/>
    <w:qFormat/>
    <w:rsid w:val="00FA195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26F6C"/>
    <w:pPr>
      <w:autoSpaceDE w:val="0"/>
      <w:autoSpaceDN w:val="0"/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6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82"/>
  </w:style>
  <w:style w:type="paragraph" w:styleId="Footer">
    <w:name w:val="footer"/>
    <w:basedOn w:val="Normal"/>
    <w:link w:val="FooterChar"/>
    <w:uiPriority w:val="99"/>
    <w:unhideWhenUsed/>
    <w:rsid w:val="00006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82"/>
  </w:style>
  <w:style w:type="paragraph" w:styleId="Revision">
    <w:name w:val="Revision"/>
    <w:hidden/>
    <w:uiPriority w:val="99"/>
    <w:semiHidden/>
    <w:rsid w:val="00090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D166D56E6C34BBB7BC47EBEF1D039" ma:contentTypeVersion="18" ma:contentTypeDescription="Create a new document." ma:contentTypeScope="" ma:versionID="2676426ed4f00688b828a59fa457afee">
  <xsd:schema xmlns:xsd="http://www.w3.org/2001/XMLSchema" xmlns:xs="http://www.w3.org/2001/XMLSchema" xmlns:p="http://schemas.microsoft.com/office/2006/metadata/properties" xmlns:ns2="4a8a8c25-5a5b-4fb5-9657-2863f94a584d" xmlns:ns3="10b48a4f-a2f7-49ca-8107-27176de4597e" targetNamespace="http://schemas.microsoft.com/office/2006/metadata/properties" ma:root="true" ma:fieldsID="e0b1785e210dcdcc1ff8d870e38c8835" ns2:_="" ns3:_="">
    <xsd:import namespace="4a8a8c25-5a5b-4fb5-9657-2863f94a584d"/>
    <xsd:import namespace="10b48a4f-a2f7-49ca-8107-27176de459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8c25-5a5b-4fb5-9657-2863f94a58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f94326-6371-4c42-b7e4-cb470a9ebd66}" ma:internalName="TaxCatchAll" ma:showField="CatchAllData" ma:web="4a8a8c25-5a5b-4fb5-9657-2863f94a5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8a4f-a2f7-49ca-8107-27176de45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601e38-4fae-43f1-aaaa-2ce173c4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BA6CA-EC02-4631-90E7-EC8291A30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797C6-F9AF-46D6-A073-6896C5A3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a8c25-5a5b-4fb5-9657-2863f94a584d"/>
    <ds:schemaRef ds:uri="10b48a4f-a2f7-49ca-8107-27176de45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Lambert</dc:creator>
  <cp:keywords/>
  <dc:description/>
  <cp:lastModifiedBy>Elaine Lambert</cp:lastModifiedBy>
  <cp:revision>2</cp:revision>
  <dcterms:created xsi:type="dcterms:W3CDTF">2024-06-14T10:54:00Z</dcterms:created>
  <dcterms:modified xsi:type="dcterms:W3CDTF">2024-06-14T10:54:00Z</dcterms:modified>
</cp:coreProperties>
</file>